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6270" w:rsidRPr="00F540C3" w:rsidRDefault="00CC1CF8" w:rsidP="00566006">
      <w:pPr>
        <w:spacing w:after="0"/>
        <w:rPr>
          <w:rFonts w:ascii="Times New Roman" w:hAnsi="Times New Roman" w:cs="Times New Roman"/>
          <w:u w:val="single"/>
        </w:rPr>
      </w:pPr>
      <w:r>
        <w:rPr>
          <w:rFonts w:ascii="Times New Roman" w:hAnsi="Times New Roman" w:cs="Times New Roman"/>
          <w:noProof/>
          <w:u w:val="single"/>
          <w:lang w:val="es-AR" w:eastAsia="es-AR"/>
        </w:rPr>
        <w:pict>
          <v:shapetype id="_x0000_t202" coordsize="21600,21600" o:spt="202" path="m,l,21600r21600,l21600,xe">
            <v:stroke joinstyle="miter"/>
            <v:path gradientshapeok="t" o:connecttype="rect"/>
          </v:shapetype>
          <v:shape id="_x0000_s1069" type="#_x0000_t202" style="position:absolute;margin-left:270.6pt;margin-top:-1.85pt;width:149.25pt;height:55.8pt;z-index:251695104" stroked="f">
            <v:textbox>
              <w:txbxContent>
                <w:p w:rsidR="00C31AA7" w:rsidRPr="00C31AA7" w:rsidRDefault="00C31AA7" w:rsidP="00C31AA7">
                  <w:pPr>
                    <w:spacing w:after="0"/>
                    <w:jc w:val="center"/>
                    <w:rPr>
                      <w:rFonts w:ascii="Arial Black" w:hAnsi="Arial Black" w:cs="Aharoni"/>
                      <w:sz w:val="40"/>
                      <w:szCs w:val="40"/>
                      <w:lang w:val="es-AR"/>
                    </w:rPr>
                  </w:pPr>
                  <w:r w:rsidRPr="00C31AA7">
                    <w:rPr>
                      <w:rFonts w:ascii="Arial Black" w:hAnsi="Arial Black" w:cs="Aharoni"/>
                      <w:sz w:val="40"/>
                      <w:szCs w:val="40"/>
                      <w:lang w:val="es-AR"/>
                    </w:rPr>
                    <w:t>3° A</w:t>
                  </w:r>
                </w:p>
                <w:p w:rsidR="00C31AA7" w:rsidRPr="00C31AA7" w:rsidRDefault="00C31AA7" w:rsidP="00C31AA7">
                  <w:pPr>
                    <w:spacing w:after="0"/>
                    <w:jc w:val="center"/>
                    <w:rPr>
                      <w:lang w:val="es-AR"/>
                    </w:rPr>
                  </w:pPr>
                  <w:r>
                    <w:rPr>
                      <w:lang w:val="es-AR"/>
                    </w:rPr>
                    <w:t xml:space="preserve">Prof. Rosana </w:t>
                  </w:r>
                  <w:r w:rsidR="009A6204">
                    <w:rPr>
                      <w:lang w:val="es-AR"/>
                    </w:rPr>
                    <w:t>Rodríguez</w:t>
                  </w:r>
                </w:p>
              </w:txbxContent>
            </v:textbox>
          </v:shape>
        </w:pict>
      </w:r>
      <w:r>
        <w:rPr>
          <w:rFonts w:ascii="Times New Roman" w:hAnsi="Times New Roman" w:cs="Times New Roman"/>
          <w:noProof/>
          <w:u w:val="single"/>
          <w:lang w:val="es-AR" w:eastAsia="es-AR"/>
        </w:rPr>
        <w:pict>
          <v:shape id="_x0000_s1068" type="#_x0000_t202" style="position:absolute;margin-left:1.05pt;margin-top:-6.35pt;width:183.4pt;height:65.55pt;z-index:251694080;mso-wrap-style:none" stroked="f">
            <v:textbox style="mso-next-textbox:#_x0000_s1068">
              <w:txbxContent>
                <w:p w:rsidR="00FA1922" w:rsidRDefault="00CC1CF8">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65.75pt;height:55.5pt" fillcolor="#76923c [2406]" strokecolor="#3f3151 [1607]" strokeweight=".25pt">
                        <v:shadow on="t" color="#99f" offset="3pt"/>
                        <v:textpath style="font-family:&quot;JasmineUPC&quot;;font-size:28pt;font-weight:bold;v-text-kern:t" trim="t" fitpath="t" string="Geografia"/>
                      </v:shape>
                    </w:pict>
                  </w:r>
                </w:p>
              </w:txbxContent>
            </v:textbox>
          </v:shape>
        </w:pict>
      </w:r>
    </w:p>
    <w:p w:rsidR="00636270" w:rsidRPr="00F540C3" w:rsidRDefault="00636270" w:rsidP="00566006">
      <w:pPr>
        <w:spacing w:after="0"/>
        <w:rPr>
          <w:rFonts w:ascii="Times New Roman" w:hAnsi="Times New Roman" w:cs="Times New Roman"/>
          <w:u w:val="single"/>
        </w:rPr>
      </w:pPr>
    </w:p>
    <w:p w:rsidR="00392C1E" w:rsidRPr="00F540C3" w:rsidRDefault="00392C1E" w:rsidP="00566006">
      <w:pPr>
        <w:spacing w:after="0"/>
        <w:rPr>
          <w:rFonts w:ascii="Times New Roman" w:hAnsi="Times New Roman" w:cs="Times New Roman"/>
          <w:u w:val="single"/>
        </w:rPr>
      </w:pPr>
    </w:p>
    <w:p w:rsidR="00392C1E" w:rsidRPr="00F540C3" w:rsidRDefault="00392C1E" w:rsidP="00566006">
      <w:pPr>
        <w:spacing w:after="0"/>
        <w:rPr>
          <w:rFonts w:ascii="Times New Roman" w:hAnsi="Times New Roman" w:cs="Times New Roman"/>
          <w:u w:val="single"/>
        </w:rPr>
      </w:pPr>
    </w:p>
    <w:p w:rsidR="00392C1E" w:rsidRPr="00F540C3" w:rsidRDefault="00392C1E" w:rsidP="00566006">
      <w:pPr>
        <w:spacing w:after="0"/>
        <w:rPr>
          <w:rFonts w:ascii="Times New Roman" w:hAnsi="Times New Roman" w:cs="Times New Roman"/>
          <w:u w:val="single"/>
        </w:rPr>
      </w:pPr>
    </w:p>
    <w:p w:rsidR="008E1C1C" w:rsidRPr="00310482" w:rsidRDefault="008E1C1C" w:rsidP="00310482">
      <w:pPr>
        <w:spacing w:after="0"/>
        <w:jc w:val="center"/>
        <w:rPr>
          <w:rFonts w:ascii="Times New Roman" w:hAnsi="Times New Roman" w:cs="Times New Roman"/>
          <w:sz w:val="32"/>
          <w:szCs w:val="32"/>
          <w:u w:val="single"/>
        </w:rPr>
      </w:pPr>
      <w:r w:rsidRPr="00310482">
        <w:rPr>
          <w:rFonts w:ascii="Times New Roman" w:hAnsi="Times New Roman" w:cs="Times New Roman"/>
          <w:sz w:val="32"/>
          <w:szCs w:val="32"/>
          <w:u w:val="single"/>
        </w:rPr>
        <w:t xml:space="preserve">LA ORGANIZACIÓN </w:t>
      </w:r>
      <w:r w:rsidR="009A6204" w:rsidRPr="00310482">
        <w:rPr>
          <w:rFonts w:ascii="Times New Roman" w:hAnsi="Times New Roman" w:cs="Times New Roman"/>
          <w:sz w:val="32"/>
          <w:szCs w:val="32"/>
          <w:u w:val="single"/>
        </w:rPr>
        <w:t>POLÍTICA</w:t>
      </w:r>
      <w:r w:rsidRPr="00310482">
        <w:rPr>
          <w:rFonts w:ascii="Times New Roman" w:hAnsi="Times New Roman" w:cs="Times New Roman"/>
          <w:sz w:val="32"/>
          <w:szCs w:val="32"/>
          <w:u w:val="single"/>
        </w:rPr>
        <w:t xml:space="preserve"> DEL ESPACIO MUNDIAL</w:t>
      </w:r>
    </w:p>
    <w:p w:rsidR="008E1C1C" w:rsidRPr="00F540C3" w:rsidRDefault="008E1C1C" w:rsidP="00566006">
      <w:pPr>
        <w:pStyle w:val="Prrafodelista"/>
        <w:spacing w:after="0"/>
        <w:rPr>
          <w:sz w:val="22"/>
        </w:rPr>
      </w:pPr>
    </w:p>
    <w:p w:rsidR="008E1C1C" w:rsidRPr="00491403" w:rsidRDefault="008E1C1C" w:rsidP="00915615">
      <w:pPr>
        <w:spacing w:after="0"/>
        <w:rPr>
          <w:rFonts w:ascii="Times New Roman" w:hAnsi="Times New Roman" w:cs="Times New Roman"/>
        </w:rPr>
      </w:pPr>
      <w:r w:rsidRPr="00491403">
        <w:rPr>
          <w:rFonts w:ascii="Times New Roman" w:hAnsi="Times New Roman" w:cs="Times New Roman"/>
        </w:rPr>
        <w:t>El mundo queda dividido políticamente en esp</w:t>
      </w:r>
      <w:r w:rsidR="00C733BB" w:rsidRPr="00491403">
        <w:rPr>
          <w:rFonts w:ascii="Times New Roman" w:hAnsi="Times New Roman" w:cs="Times New Roman"/>
        </w:rPr>
        <w:t xml:space="preserve">acios llamados países o </w:t>
      </w:r>
      <w:r w:rsidR="007E6A40" w:rsidRPr="00491403">
        <w:rPr>
          <w:rFonts w:ascii="Times New Roman" w:hAnsi="Times New Roman" w:cs="Times New Roman"/>
        </w:rPr>
        <w:t xml:space="preserve">ESTADOS, </w:t>
      </w:r>
      <w:r w:rsidR="00C733BB" w:rsidRPr="00491403">
        <w:rPr>
          <w:rFonts w:ascii="Times New Roman" w:hAnsi="Times New Roman" w:cs="Times New Roman"/>
        </w:rPr>
        <w:t>aunque existen territorios cuyos gobernantes no son elegidos por su población, sino que son nombrados desde otro Estado, quien toma las decisiones. Estas unidades se llaman “COLONIAS” o “Dependencias”, como es el caso de las Islas Malvinas</w:t>
      </w:r>
      <w:r w:rsidR="00566006" w:rsidRPr="00491403">
        <w:rPr>
          <w:rFonts w:ascii="Times New Roman" w:hAnsi="Times New Roman" w:cs="Times New Roman"/>
        </w:rPr>
        <w:t xml:space="preserve"> (gobernada por Reino Unido y reclamada por Argentina)</w:t>
      </w:r>
    </w:p>
    <w:p w:rsidR="008E1C1C" w:rsidRPr="00915615" w:rsidRDefault="008E1C1C" w:rsidP="00915615">
      <w:pPr>
        <w:spacing w:after="0"/>
      </w:pPr>
      <w:r w:rsidRPr="00491403">
        <w:rPr>
          <w:rFonts w:ascii="Times New Roman" w:hAnsi="Times New Roman" w:cs="Times New Roman"/>
        </w:rPr>
        <w:t>Para que un espacio de la superficie terrestre sea considerado “Estado” no basta que declare su independencia, sino que debe ser reconocido como tal por el resto de los países y reunir estos cuatro requisitos:</w:t>
      </w:r>
    </w:p>
    <w:p w:rsidR="008E1C1C" w:rsidRPr="00F540C3" w:rsidRDefault="008E1C1C" w:rsidP="00566006">
      <w:pPr>
        <w:pStyle w:val="Prrafodelista"/>
        <w:spacing w:after="0"/>
        <w:rPr>
          <w:sz w:val="22"/>
        </w:rPr>
      </w:pPr>
    </w:p>
    <w:p w:rsidR="001C63E5" w:rsidRPr="00F540C3" w:rsidRDefault="008E1C1C" w:rsidP="00566006">
      <w:pPr>
        <w:pStyle w:val="Prrafodelista"/>
        <w:numPr>
          <w:ilvl w:val="0"/>
          <w:numId w:val="1"/>
        </w:numPr>
        <w:spacing w:after="0"/>
        <w:rPr>
          <w:sz w:val="22"/>
        </w:rPr>
      </w:pPr>
      <w:r w:rsidRPr="00F540C3">
        <w:rPr>
          <w:sz w:val="22"/>
        </w:rPr>
        <w:t>Territorio: es el espacio físico en donde se asienta la población y constituye uno de los elementos fundamentales del Estado. Según algunos, más que un elemento seria una condición de existencia, ya que sin territorio desaparece el Estado. Sobre el territorio que les pertenece, los Estados ejercen autoridad o soberanía, o sea que son  Estados Soberanos.</w:t>
      </w:r>
    </w:p>
    <w:p w:rsidR="008E1C1C" w:rsidRPr="00F540C3" w:rsidRDefault="00EB6E96" w:rsidP="00566006">
      <w:pPr>
        <w:pStyle w:val="Prrafodelista"/>
        <w:spacing w:after="0"/>
        <w:ind w:left="1070"/>
        <w:rPr>
          <w:sz w:val="22"/>
        </w:rPr>
      </w:pPr>
      <w:r w:rsidRPr="00F540C3">
        <w:rPr>
          <w:sz w:val="22"/>
        </w:rPr>
        <w:t xml:space="preserve"> El concepto “territorio”  </w:t>
      </w:r>
      <w:r w:rsidR="001C63E5" w:rsidRPr="00F540C3">
        <w:rPr>
          <w:sz w:val="22"/>
        </w:rPr>
        <w:t xml:space="preserve"> </w:t>
      </w:r>
      <w:r w:rsidRPr="00F540C3">
        <w:rPr>
          <w:sz w:val="22"/>
        </w:rPr>
        <w:t>comprende tres dimensiones ya que incluye las tierras emergidas continentales, el espacio marítimo y el espacio aéreo.</w:t>
      </w:r>
    </w:p>
    <w:p w:rsidR="009F7D53" w:rsidRPr="00F540C3" w:rsidRDefault="008E1C1C" w:rsidP="00915615">
      <w:pPr>
        <w:pStyle w:val="Prrafodelista"/>
        <w:numPr>
          <w:ilvl w:val="0"/>
          <w:numId w:val="1"/>
        </w:numPr>
        <w:spacing w:after="0"/>
        <w:rPr>
          <w:sz w:val="22"/>
        </w:rPr>
      </w:pPr>
      <w:r w:rsidRPr="00F540C3">
        <w:rPr>
          <w:sz w:val="22"/>
        </w:rPr>
        <w:t>Población: es la totalidad de personas que habitan el territorio. Esta `población pue</w:t>
      </w:r>
      <w:r w:rsidR="00141B81" w:rsidRPr="00F540C3">
        <w:rPr>
          <w:sz w:val="22"/>
        </w:rPr>
        <w:t>de pertenecer a la misma etnia o grupo cultural y en ese caso constituiría una “nación”</w:t>
      </w:r>
      <w:r w:rsidRPr="00F540C3">
        <w:rPr>
          <w:sz w:val="22"/>
        </w:rPr>
        <w:t xml:space="preserve"> </w:t>
      </w:r>
    </w:p>
    <w:p w:rsidR="00141B81" w:rsidRPr="00F540C3" w:rsidRDefault="00141B81" w:rsidP="00915615">
      <w:pPr>
        <w:pStyle w:val="Prrafodelista"/>
        <w:spacing w:after="0"/>
        <w:ind w:left="1070"/>
        <w:rPr>
          <w:sz w:val="22"/>
        </w:rPr>
      </w:pPr>
      <w:r w:rsidRPr="00F540C3">
        <w:rPr>
          <w:sz w:val="22"/>
        </w:rPr>
        <w:t>El término “NACIÓN” se refiere entonces al conjunto de individuos que comparten una identidad común; el pasado histórico, la forma de vida, las ideas, las creencias religiosas, el idioma, etc.  Cuando una nación coincide en un solo Estado (como el caso de Argenti</w:t>
      </w:r>
      <w:r w:rsidR="002802AB" w:rsidRPr="00F540C3">
        <w:rPr>
          <w:sz w:val="22"/>
        </w:rPr>
        <w:t>na</w:t>
      </w:r>
      <w:r w:rsidR="003F5D89" w:rsidRPr="00F540C3">
        <w:rPr>
          <w:sz w:val="22"/>
        </w:rPr>
        <w:t>, Italia</w:t>
      </w:r>
      <w:r w:rsidRPr="00F540C3">
        <w:rPr>
          <w:sz w:val="22"/>
        </w:rPr>
        <w:t xml:space="preserve"> o </w:t>
      </w:r>
      <w:r w:rsidR="002802AB" w:rsidRPr="00F540C3">
        <w:rPr>
          <w:sz w:val="22"/>
        </w:rPr>
        <w:t>Francia</w:t>
      </w:r>
      <w:r w:rsidRPr="00F540C3">
        <w:rPr>
          <w:sz w:val="22"/>
        </w:rPr>
        <w:t>), se habla de Estado-Nación.</w:t>
      </w:r>
    </w:p>
    <w:p w:rsidR="006F26B4" w:rsidRPr="00F540C3" w:rsidRDefault="00141B81" w:rsidP="00915615">
      <w:pPr>
        <w:pStyle w:val="Prrafodelista"/>
        <w:spacing w:after="0"/>
        <w:ind w:left="1070"/>
        <w:rPr>
          <w:sz w:val="22"/>
          <w:lang w:val="es-ES"/>
        </w:rPr>
      </w:pPr>
      <w:r w:rsidRPr="00F540C3">
        <w:rPr>
          <w:sz w:val="22"/>
        </w:rPr>
        <w:t xml:space="preserve">Sin embargo, pueden coexistir varias naciones en un solo Estado, como es el caso de Canadá, </w:t>
      </w:r>
      <w:r w:rsidR="003F5D89" w:rsidRPr="00F540C3">
        <w:rPr>
          <w:sz w:val="22"/>
        </w:rPr>
        <w:t>(</w:t>
      </w:r>
      <w:r w:rsidRPr="00F540C3">
        <w:rPr>
          <w:sz w:val="22"/>
        </w:rPr>
        <w:t>en donde residen descendientes de ingleses y de franceses, con culturas distintas</w:t>
      </w:r>
      <w:r w:rsidR="003F5D89" w:rsidRPr="00F540C3">
        <w:rPr>
          <w:sz w:val="22"/>
        </w:rPr>
        <w:t xml:space="preserve">), </w:t>
      </w:r>
      <w:r w:rsidRPr="00F540C3">
        <w:rPr>
          <w:sz w:val="22"/>
        </w:rPr>
        <w:t>Suiza que posee cuatro lenguas oficiales (el alemán,</w:t>
      </w:r>
      <w:r w:rsidR="003F5D89" w:rsidRPr="00F540C3">
        <w:rPr>
          <w:sz w:val="22"/>
        </w:rPr>
        <w:t xml:space="preserve"> francés, italiano y romanche) o Reino Unido </w:t>
      </w:r>
      <w:r w:rsidR="006F26B4" w:rsidRPr="00F540C3">
        <w:rPr>
          <w:sz w:val="22"/>
          <w:lang w:val="es-ES"/>
        </w:rPr>
        <w:t xml:space="preserve">(constituido por cuatro naciones que son </w:t>
      </w:r>
      <w:hyperlink r:id="rId7" w:tooltip="Inglaterra" w:history="1">
        <w:r w:rsidR="003F5D89" w:rsidRPr="00F540C3">
          <w:rPr>
            <w:rStyle w:val="Hipervnculo"/>
            <w:color w:val="auto"/>
            <w:sz w:val="22"/>
            <w:u w:val="none"/>
            <w:lang w:val="es-ES"/>
          </w:rPr>
          <w:t>Inglaterra</w:t>
        </w:r>
      </w:hyperlink>
      <w:r w:rsidR="003F5D89" w:rsidRPr="00F540C3">
        <w:rPr>
          <w:sz w:val="22"/>
          <w:lang w:val="es-ES"/>
        </w:rPr>
        <w:t>, </w:t>
      </w:r>
      <w:hyperlink r:id="rId8" w:tooltip="Escocia" w:history="1">
        <w:r w:rsidR="003F5D89" w:rsidRPr="00F540C3">
          <w:rPr>
            <w:rStyle w:val="Hipervnculo"/>
            <w:color w:val="auto"/>
            <w:sz w:val="22"/>
            <w:u w:val="none"/>
            <w:lang w:val="es-ES"/>
          </w:rPr>
          <w:t>Escocia</w:t>
        </w:r>
      </w:hyperlink>
      <w:r w:rsidR="003F5D89" w:rsidRPr="00F540C3">
        <w:rPr>
          <w:sz w:val="22"/>
          <w:lang w:val="es-ES"/>
        </w:rPr>
        <w:t>, </w:t>
      </w:r>
      <w:hyperlink r:id="rId9" w:tooltip="Irlanda del Norte" w:history="1">
        <w:r w:rsidR="003F5D89" w:rsidRPr="00F540C3">
          <w:rPr>
            <w:rStyle w:val="Hipervnculo"/>
            <w:color w:val="auto"/>
            <w:sz w:val="22"/>
            <w:u w:val="none"/>
            <w:lang w:val="es-ES"/>
          </w:rPr>
          <w:t>Irlanda del Norte</w:t>
        </w:r>
      </w:hyperlink>
      <w:r w:rsidR="003F5D89" w:rsidRPr="00F540C3">
        <w:rPr>
          <w:sz w:val="22"/>
          <w:lang w:val="es-ES"/>
        </w:rPr>
        <w:t> y </w:t>
      </w:r>
      <w:hyperlink r:id="rId10" w:tooltip="Gales" w:history="1">
        <w:r w:rsidR="003F5D89" w:rsidRPr="00F540C3">
          <w:rPr>
            <w:rStyle w:val="Hipervnculo"/>
            <w:color w:val="auto"/>
            <w:sz w:val="22"/>
            <w:u w:val="none"/>
            <w:lang w:val="es-ES"/>
          </w:rPr>
          <w:t>Gales</w:t>
        </w:r>
      </w:hyperlink>
      <w:r w:rsidR="006F26B4" w:rsidRPr="00F540C3">
        <w:rPr>
          <w:sz w:val="22"/>
          <w:lang w:val="es-ES"/>
        </w:rPr>
        <w:t>). En estos casos son “estados  plurinacionales”.</w:t>
      </w:r>
    </w:p>
    <w:p w:rsidR="009F7D53" w:rsidRPr="00F540C3" w:rsidRDefault="00141B81" w:rsidP="00915615">
      <w:pPr>
        <w:pStyle w:val="Prrafodelista"/>
        <w:spacing w:after="0"/>
        <w:ind w:left="1070"/>
        <w:rPr>
          <w:sz w:val="22"/>
        </w:rPr>
      </w:pPr>
      <w:r w:rsidRPr="00F540C3">
        <w:rPr>
          <w:sz w:val="22"/>
        </w:rPr>
        <w:t>También, una nación puede estar dividida en distintos Estados,</w:t>
      </w:r>
      <w:r w:rsidR="007C380E" w:rsidRPr="00F540C3">
        <w:rPr>
          <w:sz w:val="22"/>
        </w:rPr>
        <w:t xml:space="preserve"> como es el caso de los vascos (</w:t>
      </w:r>
      <w:r w:rsidRPr="00F540C3">
        <w:rPr>
          <w:sz w:val="22"/>
        </w:rPr>
        <w:t xml:space="preserve">repartidos geográficamente entre España y </w:t>
      </w:r>
      <w:r w:rsidR="007C380E" w:rsidRPr="00F540C3">
        <w:rPr>
          <w:sz w:val="22"/>
        </w:rPr>
        <w:t xml:space="preserve">Francia), los kurdos (pueblo repartido en </w:t>
      </w:r>
      <w:hyperlink r:id="rId11" w:tooltip="Siria" w:history="1">
        <w:r w:rsidR="007C380E" w:rsidRPr="00F540C3">
          <w:rPr>
            <w:rStyle w:val="Hipervnculo"/>
            <w:color w:val="auto"/>
            <w:sz w:val="22"/>
            <w:u w:val="none"/>
            <w:lang w:val="es-ES"/>
          </w:rPr>
          <w:t>Siria</w:t>
        </w:r>
      </w:hyperlink>
      <w:r w:rsidR="007C380E" w:rsidRPr="00F540C3">
        <w:rPr>
          <w:sz w:val="22"/>
          <w:lang w:val="es-ES"/>
        </w:rPr>
        <w:t>, </w:t>
      </w:r>
      <w:hyperlink r:id="rId12" w:tooltip="Irak" w:history="1">
        <w:r w:rsidR="007C380E" w:rsidRPr="00F540C3">
          <w:rPr>
            <w:rStyle w:val="Hipervnculo"/>
            <w:color w:val="auto"/>
            <w:sz w:val="22"/>
            <w:u w:val="none"/>
            <w:lang w:val="es-ES"/>
          </w:rPr>
          <w:t>Irak</w:t>
        </w:r>
      </w:hyperlink>
      <w:r w:rsidR="007C380E" w:rsidRPr="00F540C3">
        <w:rPr>
          <w:sz w:val="22"/>
          <w:lang w:val="es-ES"/>
        </w:rPr>
        <w:t>, </w:t>
      </w:r>
      <w:hyperlink r:id="rId13" w:tooltip="Turquía" w:history="1">
        <w:r w:rsidR="007C380E" w:rsidRPr="00F540C3">
          <w:rPr>
            <w:rStyle w:val="Hipervnculo"/>
            <w:color w:val="auto"/>
            <w:sz w:val="22"/>
            <w:u w:val="none"/>
            <w:lang w:val="es-ES"/>
          </w:rPr>
          <w:t>Turquía</w:t>
        </w:r>
      </w:hyperlink>
      <w:r w:rsidR="007C380E" w:rsidRPr="00F540C3">
        <w:rPr>
          <w:sz w:val="22"/>
          <w:lang w:val="es-ES"/>
        </w:rPr>
        <w:t> e </w:t>
      </w:r>
      <w:hyperlink r:id="rId14" w:tooltip="Irán" w:history="1">
        <w:r w:rsidR="007C380E" w:rsidRPr="00F540C3">
          <w:rPr>
            <w:rStyle w:val="Hipervnculo"/>
            <w:color w:val="auto"/>
            <w:sz w:val="22"/>
            <w:u w:val="none"/>
            <w:lang w:val="es-ES"/>
          </w:rPr>
          <w:t>Irán</w:t>
        </w:r>
      </w:hyperlink>
      <w:r w:rsidR="00566006" w:rsidRPr="00F540C3">
        <w:rPr>
          <w:sz w:val="22"/>
        </w:rPr>
        <w:t>)</w:t>
      </w:r>
    </w:p>
    <w:p w:rsidR="008E1C1C" w:rsidRPr="00F540C3" w:rsidRDefault="008E1C1C" w:rsidP="00566006">
      <w:pPr>
        <w:pStyle w:val="Prrafodelista"/>
        <w:spacing w:after="0"/>
        <w:ind w:left="1070"/>
        <w:rPr>
          <w:sz w:val="22"/>
        </w:rPr>
      </w:pPr>
    </w:p>
    <w:p w:rsidR="008E1C1C" w:rsidRPr="00F540C3" w:rsidRDefault="008E1C1C" w:rsidP="00566006">
      <w:pPr>
        <w:pStyle w:val="Prrafodelista"/>
        <w:numPr>
          <w:ilvl w:val="0"/>
          <w:numId w:val="1"/>
        </w:numPr>
        <w:spacing w:after="0"/>
        <w:rPr>
          <w:sz w:val="22"/>
        </w:rPr>
      </w:pPr>
      <w:r w:rsidRPr="00F540C3">
        <w:rPr>
          <w:sz w:val="22"/>
        </w:rPr>
        <w:t xml:space="preserve">Gobierno: representantes de la población que se encargan de brindar bienestar y seguridad a la misma. </w:t>
      </w:r>
    </w:p>
    <w:p w:rsidR="00C733BB" w:rsidRPr="00F540C3" w:rsidRDefault="008E1C1C" w:rsidP="00C733BB">
      <w:pPr>
        <w:pStyle w:val="Prrafodelista"/>
        <w:numPr>
          <w:ilvl w:val="0"/>
          <w:numId w:val="1"/>
        </w:numPr>
        <w:spacing w:after="0"/>
        <w:rPr>
          <w:sz w:val="22"/>
        </w:rPr>
      </w:pPr>
      <w:r w:rsidRPr="00F540C3">
        <w:rPr>
          <w:sz w:val="22"/>
        </w:rPr>
        <w:t xml:space="preserve">Organización jurídica: es el conjunto de elementos </w:t>
      </w:r>
      <w:r w:rsidR="009F7D53" w:rsidRPr="00F540C3">
        <w:rPr>
          <w:sz w:val="22"/>
        </w:rPr>
        <w:t xml:space="preserve">o leyes </w:t>
      </w:r>
      <w:r w:rsidRPr="00F540C3">
        <w:rPr>
          <w:sz w:val="22"/>
        </w:rPr>
        <w:t>que regula</w:t>
      </w:r>
      <w:r w:rsidR="009F7D53" w:rsidRPr="00F540C3">
        <w:rPr>
          <w:sz w:val="22"/>
        </w:rPr>
        <w:t>n</w:t>
      </w:r>
      <w:r w:rsidRPr="00F540C3">
        <w:rPr>
          <w:sz w:val="22"/>
        </w:rPr>
        <w:t xml:space="preserve"> los derechos y deberes de todos los habitantes.</w:t>
      </w:r>
    </w:p>
    <w:p w:rsidR="00C733BB" w:rsidRPr="00F540C3" w:rsidRDefault="00C733BB" w:rsidP="00C733BB">
      <w:pPr>
        <w:rPr>
          <w:rFonts w:ascii="Times New Roman" w:hAnsi="Times New Roman" w:cs="Times New Roman"/>
        </w:rPr>
      </w:pPr>
    </w:p>
    <w:p w:rsidR="008E1C1C" w:rsidRPr="00266C7F" w:rsidRDefault="008E1C1C" w:rsidP="008E1C1C">
      <w:pPr>
        <w:rPr>
          <w:rFonts w:ascii="Times New Roman" w:hAnsi="Times New Roman" w:cs="Times New Roman"/>
          <w:sz w:val="28"/>
          <w:szCs w:val="28"/>
          <w:u w:val="single"/>
        </w:rPr>
      </w:pPr>
      <w:r w:rsidRPr="00266C7F">
        <w:rPr>
          <w:rFonts w:ascii="Times New Roman" w:hAnsi="Times New Roman" w:cs="Times New Roman"/>
          <w:sz w:val="28"/>
          <w:szCs w:val="28"/>
          <w:u w:val="single"/>
        </w:rPr>
        <w:t>Los espacios continentales o terrestres</w:t>
      </w:r>
    </w:p>
    <w:p w:rsidR="008E1C1C" w:rsidRPr="00F540C3" w:rsidRDefault="008E1C1C" w:rsidP="00392C1E">
      <w:pPr>
        <w:spacing w:after="0"/>
        <w:rPr>
          <w:rFonts w:ascii="Times New Roman" w:hAnsi="Times New Roman" w:cs="Times New Roman"/>
        </w:rPr>
      </w:pPr>
      <w:r w:rsidRPr="00F540C3">
        <w:rPr>
          <w:rFonts w:ascii="Times New Roman" w:hAnsi="Times New Roman" w:cs="Times New Roman"/>
        </w:rPr>
        <w:t>Cada Estado ocupa un lugar de la superficie terrestre sobre el cual el gobierno ejerce su autoridad o soberanía. Los límites internacionales que se observan en el mapa con división política indican hasta donde se ex</w:t>
      </w:r>
      <w:r w:rsidR="00392C1E" w:rsidRPr="00F540C3">
        <w:rPr>
          <w:rFonts w:ascii="Times New Roman" w:hAnsi="Times New Roman" w:cs="Times New Roman"/>
        </w:rPr>
        <w:t>tiende el territorio de un país y allí encontramos dos elementos:</w:t>
      </w:r>
      <w:r w:rsidRPr="00F540C3">
        <w:rPr>
          <w:rFonts w:ascii="Times New Roman" w:hAnsi="Times New Roman" w:cs="Times New Roman"/>
        </w:rPr>
        <w:t xml:space="preserve"> el límite y la frontera.</w:t>
      </w:r>
    </w:p>
    <w:p w:rsidR="008E1C1C" w:rsidRPr="00F540C3" w:rsidRDefault="008E1C1C" w:rsidP="00392C1E">
      <w:pPr>
        <w:spacing w:after="0"/>
        <w:rPr>
          <w:rFonts w:ascii="Times New Roman" w:hAnsi="Times New Roman" w:cs="Times New Roman"/>
        </w:rPr>
      </w:pPr>
      <w:r w:rsidRPr="00F540C3">
        <w:rPr>
          <w:rFonts w:ascii="Times New Roman" w:hAnsi="Times New Roman" w:cs="Times New Roman"/>
        </w:rPr>
        <w:t>Los límites internacionales son líneas que separan dos Estados y han sido creados por acuerdo  entre dos países vecinos. En algunos casos estas líneas limítrofes se apoyan en elementos naturales como ríos, cordones montañosos (límites  geográficos), o en líneas geodésicas como paralelos y meridianos (limites geodésicos), o son líneas trazadas uniendo puntos elegidos conjuntamente por ambos países (limite geométrico). Los límites quedan representados en mapas y tienen longitud.</w:t>
      </w:r>
    </w:p>
    <w:p w:rsidR="00392C1E" w:rsidRPr="00F540C3" w:rsidRDefault="00392C1E" w:rsidP="008E1C1C">
      <w:pPr>
        <w:rPr>
          <w:rFonts w:ascii="Times New Roman" w:hAnsi="Times New Roman" w:cs="Times New Roman"/>
        </w:rPr>
      </w:pPr>
    </w:p>
    <w:p w:rsidR="00392C1E" w:rsidRPr="00F540C3" w:rsidRDefault="00392C1E" w:rsidP="008E1C1C">
      <w:pPr>
        <w:rPr>
          <w:rFonts w:ascii="Times New Roman" w:hAnsi="Times New Roman" w:cs="Times New Roman"/>
        </w:rPr>
      </w:pPr>
    </w:p>
    <w:p w:rsidR="00392C1E" w:rsidRPr="00F540C3" w:rsidRDefault="00392C1E" w:rsidP="008E1C1C">
      <w:pPr>
        <w:rPr>
          <w:rFonts w:ascii="Times New Roman" w:hAnsi="Times New Roman" w:cs="Times New Roman"/>
        </w:rPr>
      </w:pPr>
    </w:p>
    <w:p w:rsidR="008E1C1C" w:rsidRPr="00F540C3" w:rsidRDefault="00CC1CF8" w:rsidP="008E1C1C">
      <w:pPr>
        <w:rPr>
          <w:rFonts w:ascii="Times New Roman" w:hAnsi="Times New Roman" w:cs="Times New Roman"/>
        </w:rPr>
      </w:pPr>
      <w:r w:rsidRPr="00CC1CF8">
        <w:rPr>
          <w:rFonts w:ascii="Times New Roman" w:hAnsi="Times New Roman" w:cs="Times New Roman"/>
          <w:noProof/>
          <w:lang w:eastAsia="es-ES"/>
        </w:rPr>
        <w:lastRenderedPageBreak/>
        <w:pict>
          <v:shape id="_x0000_s1029" type="#_x0000_t202" style="position:absolute;margin-left:18.85pt;margin-top:-14.6pt;width:188.3pt;height:231.75pt;z-index:251663360">
            <v:textbox style="mso-next-textbox:#_x0000_s1029">
              <w:txbxContent>
                <w:p w:rsidR="008E1C1C" w:rsidRDefault="008E1C1C" w:rsidP="008E1C1C">
                  <w:r>
                    <w:t>La frontera, en cambio, es la franja de territorio que se encuentra a ambos lados del límite, siendo el sector en el cual se produce intercambio cultural (idioma, creencia, música, vestimenta, comidas, etc.), por el paso de personas y mercaderías.</w:t>
                  </w:r>
                </w:p>
                <w:p w:rsidR="008E1C1C" w:rsidRDefault="008E1C1C" w:rsidP="008E1C1C">
                  <w:r>
                    <w:t>El área de frontera se mide en superficie  (por la ocupación humana) y no está representada en los mapas, aunque si se las puede identificar en la realidad por algunas conductas especiales de la población como el bilingüismo.</w:t>
                  </w:r>
                </w:p>
              </w:txbxContent>
            </v:textbox>
          </v:shape>
        </w:pict>
      </w:r>
      <w:r w:rsidRPr="00CC1CF8">
        <w:rPr>
          <w:rFonts w:ascii="Times New Roman" w:hAnsi="Times New Roman" w:cs="Times New Roman"/>
          <w:noProof/>
          <w:lang w:eastAsia="es-ES"/>
        </w:rPr>
        <w:pict>
          <v:shape id="_x0000_s1028" type="#_x0000_t202" style="position:absolute;margin-left:230.3pt;margin-top:-14.6pt;width:204.4pt;height:246.6pt;z-index:251662336" stroked="f">
            <v:textbox style="mso-next-textbox:#_x0000_s1028">
              <w:txbxContent>
                <w:p w:rsidR="008E1C1C" w:rsidRDefault="008E1C1C" w:rsidP="008E1C1C">
                  <w:r>
                    <w:rPr>
                      <w:noProof/>
                      <w:lang w:val="es-AR" w:eastAsia="es-AR"/>
                    </w:rPr>
                    <w:drawing>
                      <wp:inline distT="0" distB="0" distL="0" distR="0">
                        <wp:extent cx="2387719" cy="3088256"/>
                        <wp:effectExtent l="19050" t="0" r="0" b="0"/>
                        <wp:docPr id="4" name="3 Imagen" descr="limites y frontera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mites y fronteras.tif"/>
                                <pic:cNvPicPr/>
                              </pic:nvPicPr>
                              <pic:blipFill>
                                <a:blip r:embed="rId15"/>
                                <a:stretch>
                                  <a:fillRect/>
                                </a:stretch>
                              </pic:blipFill>
                              <pic:spPr>
                                <a:xfrm>
                                  <a:off x="0" y="0"/>
                                  <a:ext cx="2401076" cy="3105532"/>
                                </a:xfrm>
                                <a:prstGeom prst="rect">
                                  <a:avLst/>
                                </a:prstGeom>
                              </pic:spPr>
                            </pic:pic>
                          </a:graphicData>
                        </a:graphic>
                      </wp:inline>
                    </w:drawing>
                  </w:r>
                </w:p>
                <w:p w:rsidR="008E1C1C" w:rsidRDefault="008E1C1C" w:rsidP="008E1C1C"/>
                <w:p w:rsidR="008E1C1C" w:rsidRDefault="008E1C1C" w:rsidP="008E1C1C"/>
              </w:txbxContent>
            </v:textbox>
          </v:shape>
        </w:pict>
      </w:r>
    </w:p>
    <w:p w:rsidR="008E1C1C" w:rsidRPr="00F540C3" w:rsidRDefault="008E1C1C" w:rsidP="008E1C1C">
      <w:pPr>
        <w:rPr>
          <w:rFonts w:ascii="Times New Roman" w:hAnsi="Times New Roman" w:cs="Times New Roman"/>
        </w:rPr>
      </w:pPr>
    </w:p>
    <w:p w:rsidR="008E1C1C" w:rsidRPr="00F540C3" w:rsidRDefault="008E1C1C" w:rsidP="008E1C1C">
      <w:pPr>
        <w:rPr>
          <w:rFonts w:ascii="Times New Roman" w:hAnsi="Times New Roman" w:cs="Times New Roman"/>
        </w:rPr>
      </w:pPr>
    </w:p>
    <w:p w:rsidR="008E1C1C" w:rsidRPr="00F540C3" w:rsidRDefault="008E1C1C" w:rsidP="008E1C1C">
      <w:pPr>
        <w:rPr>
          <w:rFonts w:ascii="Times New Roman" w:hAnsi="Times New Roman" w:cs="Times New Roman"/>
        </w:rPr>
      </w:pPr>
    </w:p>
    <w:p w:rsidR="008E1C1C" w:rsidRPr="00F540C3" w:rsidRDefault="008E1C1C" w:rsidP="008E1C1C">
      <w:pPr>
        <w:rPr>
          <w:rFonts w:ascii="Times New Roman" w:hAnsi="Times New Roman" w:cs="Times New Roman"/>
        </w:rPr>
      </w:pPr>
    </w:p>
    <w:p w:rsidR="008E1C1C" w:rsidRPr="00F540C3" w:rsidRDefault="008E1C1C" w:rsidP="008E1C1C">
      <w:pPr>
        <w:rPr>
          <w:rFonts w:ascii="Times New Roman" w:hAnsi="Times New Roman" w:cs="Times New Roman"/>
        </w:rPr>
      </w:pPr>
    </w:p>
    <w:p w:rsidR="008E1C1C" w:rsidRPr="00F540C3" w:rsidRDefault="008E1C1C" w:rsidP="008E1C1C">
      <w:pPr>
        <w:rPr>
          <w:rFonts w:ascii="Times New Roman" w:hAnsi="Times New Roman" w:cs="Times New Roman"/>
        </w:rPr>
      </w:pPr>
    </w:p>
    <w:p w:rsidR="008E1C1C" w:rsidRPr="00F540C3" w:rsidRDefault="008E1C1C" w:rsidP="008E1C1C">
      <w:pPr>
        <w:rPr>
          <w:rFonts w:ascii="Times New Roman" w:hAnsi="Times New Roman" w:cs="Times New Roman"/>
        </w:rPr>
      </w:pPr>
    </w:p>
    <w:p w:rsidR="008E1C1C" w:rsidRPr="00F540C3" w:rsidRDefault="008E1C1C" w:rsidP="008E1C1C">
      <w:pPr>
        <w:rPr>
          <w:rFonts w:ascii="Times New Roman" w:hAnsi="Times New Roman" w:cs="Times New Roman"/>
        </w:rPr>
      </w:pPr>
    </w:p>
    <w:p w:rsidR="000455B8" w:rsidRDefault="000455B8" w:rsidP="008E1C1C">
      <w:pPr>
        <w:rPr>
          <w:rFonts w:ascii="Times New Roman" w:hAnsi="Times New Roman" w:cs="Times New Roman"/>
          <w:sz w:val="28"/>
          <w:szCs w:val="28"/>
          <w:u w:val="single"/>
        </w:rPr>
      </w:pPr>
    </w:p>
    <w:p w:rsidR="000455B8" w:rsidRDefault="000455B8" w:rsidP="008E1C1C">
      <w:pPr>
        <w:rPr>
          <w:rFonts w:ascii="Times New Roman" w:hAnsi="Times New Roman" w:cs="Times New Roman"/>
          <w:sz w:val="28"/>
          <w:szCs w:val="28"/>
          <w:u w:val="single"/>
        </w:rPr>
      </w:pPr>
    </w:p>
    <w:p w:rsidR="00F12AFC" w:rsidRDefault="00266C7F" w:rsidP="008E1C1C">
      <w:pPr>
        <w:rPr>
          <w:rFonts w:ascii="Times New Roman" w:hAnsi="Times New Roman" w:cs="Times New Roman"/>
          <w:sz w:val="28"/>
          <w:szCs w:val="28"/>
          <w:u w:val="single"/>
        </w:rPr>
      </w:pPr>
      <w:r w:rsidRPr="00266C7F">
        <w:rPr>
          <w:rFonts w:ascii="Times New Roman" w:hAnsi="Times New Roman" w:cs="Times New Roman"/>
          <w:sz w:val="28"/>
          <w:szCs w:val="28"/>
          <w:u w:val="single"/>
        </w:rPr>
        <w:t>El mapa político europeo</w:t>
      </w:r>
    </w:p>
    <w:p w:rsidR="003B73F9" w:rsidRPr="000455B8" w:rsidRDefault="00CC1CF8" w:rsidP="008E1C1C">
      <w:pPr>
        <w:rPr>
          <w:rFonts w:ascii="Times New Roman" w:hAnsi="Times New Roman" w:cs="Times New Roman"/>
          <w:sz w:val="28"/>
          <w:szCs w:val="28"/>
          <w:u w:val="single"/>
        </w:rPr>
      </w:pPr>
      <w:r w:rsidRPr="00CC1CF8">
        <w:rPr>
          <w:rFonts w:ascii="Times New Roman" w:hAnsi="Times New Roman" w:cs="Times New Roman"/>
          <w:noProof/>
          <w:sz w:val="28"/>
          <w:szCs w:val="28"/>
          <w:u w:val="single"/>
          <w:lang w:val="es-AR" w:eastAsia="es-AR"/>
        </w:rPr>
        <w:pict>
          <v:shape id="_x0000_s1057" type="#_x0000_t202" style="position:absolute;margin-left:265.95pt;margin-top:14.75pt;width:191.25pt;height:240pt;z-index:251683840">
            <v:textbox>
              <w:txbxContent>
                <w:p w:rsidR="004018D6" w:rsidRDefault="004018D6">
                  <w:r w:rsidRPr="004018D6">
                    <w:rPr>
                      <w:noProof/>
                      <w:lang w:val="es-AR" w:eastAsia="es-AR"/>
                    </w:rPr>
                    <w:drawing>
                      <wp:inline distT="0" distB="0" distL="0" distR="0">
                        <wp:extent cx="2209800" cy="2961588"/>
                        <wp:effectExtent l="19050" t="0" r="0" b="0"/>
                        <wp:docPr id="114" name="4 Imagen" descr="imagesCAJNFG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JNFGOV.jpg"/>
                                <pic:cNvPicPr/>
                              </pic:nvPicPr>
                              <pic:blipFill>
                                <a:blip r:embed="rId16"/>
                                <a:stretch>
                                  <a:fillRect/>
                                </a:stretch>
                              </pic:blipFill>
                              <pic:spPr>
                                <a:xfrm>
                                  <a:off x="0" y="0"/>
                                  <a:ext cx="2209800" cy="2961588"/>
                                </a:xfrm>
                                <a:prstGeom prst="rect">
                                  <a:avLst/>
                                </a:prstGeom>
                                <a:noFill/>
                                <a:ln>
                                  <a:noFill/>
                                </a:ln>
                              </pic:spPr>
                            </pic:pic>
                          </a:graphicData>
                        </a:graphic>
                      </wp:inline>
                    </w:drawing>
                  </w:r>
                </w:p>
              </w:txbxContent>
            </v:textbox>
          </v:shape>
        </w:pict>
      </w:r>
      <w:r>
        <w:rPr>
          <w:noProof/>
          <w:u w:val="single"/>
          <w:lang w:val="es-AR" w:eastAsia="es-AR"/>
        </w:rPr>
        <w:pict>
          <v:shape id="_x0000_s1054" type="#_x0000_t202" style="position:absolute;margin-left:7.2pt;margin-top:14.75pt;width:244.5pt;height:211.5pt;z-index:251682816" stroked="f">
            <v:textbox style="mso-next-textbox:#_x0000_s1054">
              <w:txbxContent>
                <w:p w:rsidR="00E0480E" w:rsidRPr="00BE4F24" w:rsidRDefault="00E0480E" w:rsidP="00E0480E">
                  <w:pPr>
                    <w:spacing w:after="0" w:line="240" w:lineRule="auto"/>
                    <w:rPr>
                      <w:rFonts w:eastAsia="Calibri" w:cs="Times New Roman"/>
                      <w:color w:val="000000" w:themeColor="text1"/>
                    </w:rPr>
                  </w:pPr>
                  <w:r w:rsidRPr="00BE4F24">
                    <w:rPr>
                      <w:rFonts w:eastAsia="Calibri" w:cs="Times New Roman"/>
                      <w:b/>
                      <w:i/>
                      <w:color w:val="000000" w:themeColor="text1"/>
                    </w:rPr>
                    <w:t>REINO UNIDO:</w:t>
                  </w:r>
                  <w:r w:rsidRPr="00BE4F24">
                    <w:rPr>
                      <w:rFonts w:eastAsia="Calibri" w:cs="Times New Roman"/>
                      <w:color w:val="000000" w:themeColor="text1"/>
                    </w:rPr>
                    <w:t xml:space="preserve"> es el nombre correcto, en el presente,  de lo que nosotros llamamos Inglaterra o Gran Bretaña (así ap</w:t>
                  </w:r>
                  <w:r>
                    <w:rPr>
                      <w:rFonts w:eastAsia="Calibri" w:cs="Times New Roman"/>
                      <w:color w:val="000000" w:themeColor="text1"/>
                    </w:rPr>
                    <w:t>a</w:t>
                  </w:r>
                  <w:r w:rsidRPr="00BE4F24">
                    <w:rPr>
                      <w:rFonts w:eastAsia="Calibri" w:cs="Times New Roman"/>
                      <w:color w:val="000000" w:themeColor="text1"/>
                    </w:rPr>
                    <w:t xml:space="preserve">recen en libros de Historia al relatar momentos del pasado). </w:t>
                  </w:r>
                </w:p>
                <w:p w:rsidR="00E0480E" w:rsidRDefault="00E0480E" w:rsidP="00E0480E">
                  <w:pPr>
                    <w:spacing w:after="0" w:line="240" w:lineRule="auto"/>
                    <w:rPr>
                      <w:rFonts w:eastAsia="Calibri" w:cs="Times New Roman"/>
                      <w:color w:val="000000" w:themeColor="text1"/>
                    </w:rPr>
                  </w:pPr>
                  <w:r w:rsidRPr="00B9671C">
                    <w:rPr>
                      <w:rFonts w:eastAsia="Calibri" w:cs="Times New Roman"/>
                      <w:color w:val="000000" w:themeColor="text1"/>
                    </w:rPr>
                    <w:t>Inglaterra es uno de los cuatro “Reinos” que componen Reino Unido (United Kingdom  =</w:t>
                  </w:r>
                  <w:r w:rsidRPr="00B9671C">
                    <w:rPr>
                      <w:color w:val="000000" w:themeColor="text1"/>
                    </w:rPr>
                    <w:t xml:space="preserve"> </w:t>
                  </w:r>
                  <w:r w:rsidRPr="00B9671C">
                    <w:rPr>
                      <w:rFonts w:eastAsia="Calibri" w:cs="Times New Roman"/>
                      <w:color w:val="000000" w:themeColor="text1"/>
                    </w:rPr>
                    <w:t xml:space="preserve"> UK) junto con Gales, Irlanda del Norte y Escocia.</w:t>
                  </w:r>
                </w:p>
                <w:p w:rsidR="00E0480E" w:rsidRDefault="00E0480E" w:rsidP="00E0480E">
                  <w:pPr>
                    <w:spacing w:after="0" w:line="240" w:lineRule="auto"/>
                    <w:rPr>
                      <w:rFonts w:eastAsia="Calibri" w:cs="Times New Roman"/>
                      <w:color w:val="000000" w:themeColor="text1"/>
                      <w:szCs w:val="24"/>
                    </w:rPr>
                  </w:pPr>
                  <w:r w:rsidRPr="00BE4F24">
                    <w:rPr>
                      <w:b/>
                      <w:i/>
                      <w:color w:val="000000" w:themeColor="text1"/>
                      <w:szCs w:val="24"/>
                    </w:rPr>
                    <w:t>PAÍSES BAJOS:</w:t>
                  </w:r>
                  <w:r w:rsidRPr="00BE4F24">
                    <w:rPr>
                      <w:rFonts w:eastAsia="Calibri" w:cs="Times New Roman"/>
                      <w:color w:val="000000" w:themeColor="text1"/>
                      <w:szCs w:val="24"/>
                    </w:rPr>
                    <w:t xml:space="preserve"> Es el nombre correcto de lo que conocemos como Holanda. El nombre oficial de este Reino es Nederland, cuya traducción es Países</w:t>
                  </w:r>
                  <w:r w:rsidRPr="00BE4F24">
                    <w:rPr>
                      <w:color w:val="000000" w:themeColor="text1"/>
                      <w:szCs w:val="24"/>
                    </w:rPr>
                    <w:t xml:space="preserve"> </w:t>
                  </w:r>
                  <w:r w:rsidRPr="00BE4F24">
                    <w:rPr>
                      <w:rFonts w:eastAsia="Calibri" w:cs="Times New Roman"/>
                      <w:color w:val="000000" w:themeColor="text1"/>
                      <w:szCs w:val="24"/>
                    </w:rPr>
                    <w:t>Bajos</w:t>
                  </w:r>
                </w:p>
                <w:p w:rsidR="00E0480E" w:rsidRPr="002B50CD" w:rsidRDefault="00E0480E" w:rsidP="00E0480E">
                  <w:pPr>
                    <w:spacing w:after="0" w:line="240" w:lineRule="auto"/>
                  </w:pPr>
                  <w:r w:rsidRPr="002B50CD">
                    <w:rPr>
                      <w:rFonts w:eastAsia="Calibri" w:cs="Times New Roman"/>
                      <w:b/>
                      <w:i/>
                      <w:color w:val="000000" w:themeColor="text1"/>
                    </w:rPr>
                    <w:t xml:space="preserve">REPUBLICAS </w:t>
                  </w:r>
                  <w:r w:rsidRPr="002B50CD">
                    <w:rPr>
                      <w:b/>
                      <w:i/>
                      <w:color w:val="000000" w:themeColor="text1"/>
                    </w:rPr>
                    <w:t>BÁLTICAS</w:t>
                  </w:r>
                  <w:r w:rsidRPr="002B50CD">
                    <w:rPr>
                      <w:rFonts w:eastAsia="Calibri" w:cs="Times New Roman"/>
                      <w:b/>
                      <w:i/>
                      <w:color w:val="000000" w:themeColor="text1"/>
                    </w:rPr>
                    <w:t>:</w:t>
                  </w:r>
                  <w:r w:rsidRPr="002B50CD">
                    <w:rPr>
                      <w:rFonts w:eastAsia="Calibri" w:cs="Times New Roman"/>
                      <w:color w:val="000000" w:themeColor="text1"/>
                    </w:rPr>
                    <w:t xml:space="preserve"> con esta denominación se reconoce al conjunto integrado por Estonia, Letonia y Lituania, países  europeos cuya costa dan al Mar Báltico</w:t>
                  </w:r>
                  <w:r w:rsidRPr="002B50CD">
                    <w:rPr>
                      <w:rFonts w:eastAsia="Calibri" w:cs="Times New Roman"/>
                    </w:rPr>
                    <w:t>.</w:t>
                  </w:r>
                </w:p>
              </w:txbxContent>
            </v:textbox>
          </v:shape>
        </w:pict>
      </w:r>
    </w:p>
    <w:p w:rsidR="003B73F9" w:rsidRDefault="003B73F9" w:rsidP="008E1C1C">
      <w:pPr>
        <w:rPr>
          <w:u w:val="single"/>
        </w:rPr>
      </w:pPr>
    </w:p>
    <w:p w:rsidR="003B73F9" w:rsidRDefault="003B73F9" w:rsidP="008E1C1C">
      <w:pPr>
        <w:rPr>
          <w:u w:val="single"/>
        </w:rPr>
      </w:pPr>
    </w:p>
    <w:p w:rsidR="003B73F9" w:rsidRDefault="003B73F9" w:rsidP="008E1C1C">
      <w:pPr>
        <w:rPr>
          <w:u w:val="single"/>
        </w:rPr>
      </w:pPr>
    </w:p>
    <w:p w:rsidR="003B73F9" w:rsidRDefault="00E0480E" w:rsidP="00E0480E">
      <w:pPr>
        <w:tabs>
          <w:tab w:val="left" w:pos="5415"/>
        </w:tabs>
        <w:rPr>
          <w:u w:val="single"/>
        </w:rPr>
      </w:pPr>
      <w:r>
        <w:rPr>
          <w:u w:val="single"/>
        </w:rPr>
        <w:t xml:space="preserve">         </w:t>
      </w:r>
    </w:p>
    <w:p w:rsidR="003B73F9" w:rsidRDefault="003B73F9" w:rsidP="008E1C1C">
      <w:pPr>
        <w:rPr>
          <w:u w:val="single"/>
        </w:rPr>
      </w:pPr>
    </w:p>
    <w:p w:rsidR="003B73F9" w:rsidRDefault="003B73F9" w:rsidP="008E1C1C">
      <w:pPr>
        <w:rPr>
          <w:u w:val="single"/>
        </w:rPr>
      </w:pPr>
    </w:p>
    <w:p w:rsidR="003B73F9" w:rsidRDefault="003B73F9" w:rsidP="008E1C1C">
      <w:pPr>
        <w:rPr>
          <w:u w:val="single"/>
        </w:rPr>
      </w:pPr>
    </w:p>
    <w:p w:rsidR="003B73F9" w:rsidRDefault="003B73F9" w:rsidP="008E1C1C">
      <w:pPr>
        <w:rPr>
          <w:u w:val="single"/>
        </w:rPr>
      </w:pPr>
    </w:p>
    <w:p w:rsidR="003B73F9" w:rsidRDefault="003B73F9" w:rsidP="008E1C1C">
      <w:pPr>
        <w:rPr>
          <w:u w:val="single"/>
        </w:rPr>
      </w:pPr>
    </w:p>
    <w:p w:rsidR="003B73F9" w:rsidRDefault="00CC1CF8" w:rsidP="008E1C1C">
      <w:pPr>
        <w:rPr>
          <w:u w:val="single"/>
        </w:rPr>
      </w:pPr>
      <w:r>
        <w:rPr>
          <w:noProof/>
          <w:u w:val="single"/>
          <w:lang w:val="es-AR" w:eastAsia="es-AR"/>
        </w:rPr>
        <w:pict>
          <v:shape id="_x0000_s1058" type="#_x0000_t202" style="position:absolute;margin-left:7.2pt;margin-top:.35pt;width:450pt;height:174pt;z-index:251684864" stroked="f">
            <v:textbox>
              <w:txbxContent>
                <w:p w:rsidR="001346DB" w:rsidRPr="00E47098" w:rsidRDefault="001346DB" w:rsidP="001346DB">
                  <w:pPr>
                    <w:spacing w:line="240" w:lineRule="auto"/>
                    <w:rPr>
                      <w:rFonts w:eastAsia="Calibri" w:cs="Times New Roman"/>
                    </w:rPr>
                  </w:pPr>
                  <w:r w:rsidRPr="00E47098">
                    <w:rPr>
                      <w:rFonts w:cs="Times New Roman"/>
                      <w:b/>
                      <w:bCs/>
                      <w:i/>
                    </w:rPr>
                    <w:t>KALININGRADO</w:t>
                  </w:r>
                  <w:r>
                    <w:rPr>
                      <w:rFonts w:cs="Times New Roman"/>
                      <w:bCs/>
                    </w:rPr>
                    <w:t xml:space="preserve">: es una ciudad portuaria, </w:t>
                  </w:r>
                  <w:r>
                    <w:t xml:space="preserve">perteneciente a </w:t>
                  </w:r>
                  <w:hyperlink r:id="rId17" w:tooltip="Rusia" w:history="1">
                    <w:r w:rsidRPr="00E47098">
                      <w:rPr>
                        <w:rStyle w:val="Hipervnculo"/>
                        <w:color w:val="auto"/>
                        <w:u w:val="none"/>
                      </w:rPr>
                      <w:t>Rusia</w:t>
                    </w:r>
                  </w:hyperlink>
                  <w:r w:rsidRPr="00E47098">
                    <w:t xml:space="preserve"> </w:t>
                  </w:r>
                  <w:r>
                    <w:t>tras su ocupación en 1945.</w:t>
                  </w:r>
                  <w:r w:rsidRPr="00E47098">
                    <w:t xml:space="preserve"> </w:t>
                  </w:r>
                  <w:r>
                    <w:t xml:space="preserve">Es una provincia que se encuentra aislada del resto del territorio ruso, con fronteras al norte con </w:t>
                  </w:r>
                  <w:hyperlink r:id="rId18" w:tooltip="Lituania" w:history="1">
                    <w:r w:rsidRPr="00B43C11">
                      <w:rPr>
                        <w:rStyle w:val="Hipervnculo"/>
                        <w:color w:val="auto"/>
                        <w:u w:val="none"/>
                      </w:rPr>
                      <w:t>Lituania</w:t>
                    </w:r>
                  </w:hyperlink>
                  <w:r w:rsidRPr="00B43C11">
                    <w:t xml:space="preserve"> y al sur con </w:t>
                  </w:r>
                  <w:hyperlink r:id="rId19" w:tooltip="Polonia" w:history="1">
                    <w:r w:rsidRPr="00B43C11">
                      <w:rPr>
                        <w:rStyle w:val="Hipervnculo"/>
                        <w:color w:val="auto"/>
                        <w:u w:val="none"/>
                      </w:rPr>
                      <w:t>Polonia</w:t>
                    </w:r>
                  </w:hyperlink>
                  <w:r w:rsidRPr="00B43C11">
                    <w:t>,</w:t>
                  </w:r>
                </w:p>
                <w:p w:rsidR="001346DB" w:rsidRDefault="001346DB" w:rsidP="001346DB">
                  <w:pPr>
                    <w:spacing w:line="240" w:lineRule="auto"/>
                  </w:pPr>
                  <w:r w:rsidRPr="002B50CD">
                    <w:rPr>
                      <w:rFonts w:eastAsia="Calibri" w:cs="Times New Roman"/>
                      <w:b/>
                      <w:i/>
                    </w:rPr>
                    <w:t>P</w:t>
                  </w:r>
                  <w:r w:rsidRPr="002B50CD">
                    <w:rPr>
                      <w:b/>
                      <w:i/>
                    </w:rPr>
                    <w:t>EÑÓN DE GIBRALTAR</w:t>
                  </w:r>
                  <w:r w:rsidRPr="002B50CD">
                    <w:t>: es una colonia</w:t>
                  </w:r>
                  <w:r w:rsidRPr="002B50CD">
                    <w:rPr>
                      <w:rFonts w:eastAsia="Calibri" w:cs="Times New Roman"/>
                    </w:rPr>
                    <w:t xml:space="preserve"> ingles</w:t>
                  </w:r>
                  <w:r w:rsidRPr="002B50CD">
                    <w:t>a</w:t>
                  </w:r>
                  <w:r w:rsidRPr="002B50CD">
                    <w:rPr>
                      <w:rFonts w:eastAsia="Calibri" w:cs="Times New Roman"/>
                    </w:rPr>
                    <w:t xml:space="preserve"> que oficia como base naval, situado en el extremo sur de España, frente al estrecho de Gibraltar. Tiene 10 Km</w:t>
                  </w:r>
                  <w:r w:rsidRPr="002B50CD">
                    <w:rPr>
                      <w:rFonts w:eastAsia="Calibri" w:cs="Times New Roman"/>
                      <w:vertAlign w:val="superscript"/>
                    </w:rPr>
                    <w:t>2</w:t>
                  </w:r>
                  <w:r w:rsidRPr="002B50CD">
                    <w:rPr>
                      <w:rFonts w:eastAsia="Calibri" w:cs="Times New Roman"/>
                    </w:rPr>
                    <w:t xml:space="preserve">  y constituye la única colonia en territorio europeo, reivindicada por España. Posee unos 27.000 habitantes en su mayoría británicos.</w:t>
                  </w:r>
                </w:p>
                <w:p w:rsidR="001346DB" w:rsidRPr="00A94BCD" w:rsidRDefault="001346DB" w:rsidP="001346DB">
                  <w:pPr>
                    <w:spacing w:line="240" w:lineRule="auto"/>
                  </w:pPr>
                  <w:r w:rsidRPr="00A94BCD">
                    <w:rPr>
                      <w:b/>
                      <w:i/>
                    </w:rPr>
                    <w:t>MICROESTADOS:</w:t>
                  </w:r>
                  <w:r w:rsidRPr="00A94BCD">
                    <w:t xml:space="preserve"> son un conjunto de seis pequeños </w:t>
                  </w:r>
                  <w:hyperlink r:id="rId20" w:tooltip="Estado soberano" w:history="1">
                    <w:r w:rsidRPr="00A94BCD">
                      <w:rPr>
                        <w:rStyle w:val="Hipervnculo"/>
                        <w:color w:val="auto"/>
                        <w:u w:val="none"/>
                      </w:rPr>
                      <w:t>Estados soberanos</w:t>
                    </w:r>
                  </w:hyperlink>
                  <w:r w:rsidR="003871C6">
                    <w:t xml:space="preserve">, con una población muy reducida, en </w:t>
                  </w:r>
                  <w:r w:rsidRPr="00A94BCD">
                    <w:t xml:space="preserve">el </w:t>
                  </w:r>
                  <w:hyperlink r:id="rId21" w:tooltip="Continente europeo" w:history="1">
                    <w:r w:rsidRPr="00A94BCD">
                      <w:rPr>
                        <w:rStyle w:val="Hipervnculo"/>
                        <w:color w:val="auto"/>
                        <w:u w:val="none"/>
                      </w:rPr>
                      <w:t>continente europeo</w:t>
                    </w:r>
                  </w:hyperlink>
                  <w:r w:rsidRPr="00A94BCD">
                    <w:t>: Andorra, Liechtenstein, Malta, Mónaco, Marino, Ciudad del Vaticano.</w:t>
                  </w:r>
                </w:p>
              </w:txbxContent>
            </v:textbox>
          </v:shape>
        </w:pict>
      </w:r>
    </w:p>
    <w:p w:rsidR="003B73F9" w:rsidRDefault="003B73F9" w:rsidP="008E1C1C">
      <w:pPr>
        <w:rPr>
          <w:u w:val="single"/>
        </w:rPr>
      </w:pPr>
    </w:p>
    <w:p w:rsidR="003B73F9" w:rsidRDefault="003B73F9" w:rsidP="008E1C1C">
      <w:pPr>
        <w:rPr>
          <w:u w:val="single"/>
        </w:rPr>
      </w:pPr>
    </w:p>
    <w:p w:rsidR="003B73F9" w:rsidRDefault="003B73F9" w:rsidP="008E1C1C">
      <w:pPr>
        <w:rPr>
          <w:u w:val="single"/>
        </w:rPr>
      </w:pPr>
    </w:p>
    <w:p w:rsidR="003B73F9" w:rsidRDefault="003B73F9" w:rsidP="008E1C1C">
      <w:pPr>
        <w:rPr>
          <w:u w:val="single"/>
        </w:rPr>
      </w:pPr>
    </w:p>
    <w:p w:rsidR="003B73F9" w:rsidRDefault="003B73F9" w:rsidP="008E1C1C">
      <w:pPr>
        <w:rPr>
          <w:u w:val="single"/>
        </w:rPr>
      </w:pPr>
    </w:p>
    <w:p w:rsidR="00CC6E78" w:rsidRDefault="00CC6E78" w:rsidP="00BE37F0">
      <w:pPr>
        <w:rPr>
          <w:rFonts w:ascii="Times New Roman" w:hAnsi="Times New Roman" w:cs="Times New Roman"/>
          <w:sz w:val="28"/>
          <w:szCs w:val="28"/>
          <w:u w:val="single"/>
        </w:rPr>
      </w:pPr>
    </w:p>
    <w:p w:rsidR="00476B1A" w:rsidRDefault="00476B1A" w:rsidP="00CC6E78">
      <w:pPr>
        <w:ind w:left="708" w:hanging="708"/>
        <w:rPr>
          <w:rFonts w:ascii="Times New Roman" w:hAnsi="Times New Roman" w:cs="Times New Roman"/>
          <w:sz w:val="28"/>
          <w:szCs w:val="28"/>
          <w:u w:val="single"/>
        </w:rPr>
      </w:pPr>
    </w:p>
    <w:p w:rsidR="00476B1A" w:rsidRDefault="00476B1A" w:rsidP="00CC6E78">
      <w:pPr>
        <w:ind w:left="708" w:hanging="708"/>
        <w:rPr>
          <w:rFonts w:ascii="Times New Roman" w:hAnsi="Times New Roman" w:cs="Times New Roman"/>
          <w:sz w:val="28"/>
          <w:szCs w:val="28"/>
          <w:u w:val="single"/>
        </w:rPr>
      </w:pPr>
    </w:p>
    <w:p w:rsidR="00F32FBD" w:rsidRPr="00491403" w:rsidRDefault="00F32FBD" w:rsidP="00F32FBD">
      <w:pPr>
        <w:rPr>
          <w:rFonts w:ascii="Times New Roman" w:hAnsi="Times New Roman" w:cs="Times New Roman"/>
          <w:lang w:val="es-AR"/>
        </w:rPr>
      </w:pPr>
    </w:p>
    <w:p w:rsidR="003B73F9" w:rsidRPr="00F32FBD" w:rsidRDefault="003B73F9" w:rsidP="008E1C1C">
      <w:pPr>
        <w:rPr>
          <w:u w:val="single"/>
          <w:lang w:val="es-AR"/>
        </w:rPr>
      </w:pPr>
    </w:p>
    <w:p w:rsidR="00B315EE" w:rsidRDefault="00B315EE" w:rsidP="00B315EE">
      <w:pPr>
        <w:rPr>
          <w:b/>
          <w:bCs/>
        </w:rPr>
      </w:pPr>
    </w:p>
    <w:p w:rsidR="00B315EE" w:rsidRPr="00B315EE" w:rsidRDefault="00B315EE" w:rsidP="00B315EE">
      <w:pPr>
        <w:spacing w:after="0"/>
        <w:jc w:val="center"/>
        <w:rPr>
          <w:bCs/>
          <w:color w:val="000000" w:themeColor="text1"/>
          <w:sz w:val="28"/>
          <w:szCs w:val="28"/>
          <w:u w:val="single"/>
        </w:rPr>
      </w:pPr>
      <w:r w:rsidRPr="00B315EE">
        <w:rPr>
          <w:bCs/>
          <w:color w:val="000000" w:themeColor="text1"/>
          <w:sz w:val="28"/>
          <w:szCs w:val="28"/>
          <w:u w:val="single"/>
        </w:rPr>
        <w:lastRenderedPageBreak/>
        <w:t>Cómo sobrevivir siendo un microestado europeo</w:t>
      </w:r>
    </w:p>
    <w:p w:rsidR="00B315EE" w:rsidRPr="00783B8B" w:rsidRDefault="00B315EE" w:rsidP="00B315EE">
      <w:pPr>
        <w:spacing w:after="0"/>
        <w:jc w:val="center"/>
      </w:pPr>
      <w:r w:rsidRPr="00B315EE">
        <w:rPr>
          <w:color w:val="000000" w:themeColor="text1"/>
        </w:rPr>
        <w:t xml:space="preserve">Por </w:t>
      </w:r>
      <w:hyperlink r:id="rId22" w:history="1">
        <w:r w:rsidRPr="00B315EE">
          <w:rPr>
            <w:rStyle w:val="Hipervnculo"/>
            <w:bCs/>
            <w:color w:val="000000" w:themeColor="text1"/>
            <w:u w:val="none"/>
          </w:rPr>
          <w:t>Pablo Moral</w:t>
        </w:r>
      </w:hyperlink>
      <w:r w:rsidRPr="00B315EE">
        <w:rPr>
          <w:color w:val="000000" w:themeColor="text1"/>
        </w:rPr>
        <w:t xml:space="preserve"> . </w:t>
      </w:r>
      <w:r w:rsidR="00F12AFC">
        <w:rPr>
          <w:color w:val="000000" w:themeColor="text1"/>
        </w:rPr>
        <w:t xml:space="preserve">En </w:t>
      </w:r>
      <w:r w:rsidR="00F12AFC" w:rsidRPr="00F12AFC">
        <w:rPr>
          <w:color w:val="000000" w:themeColor="text1"/>
        </w:rPr>
        <w:t>https://elordenmundial.com</w:t>
      </w:r>
      <w:r w:rsidR="00F12AFC">
        <w:rPr>
          <w:color w:val="000000" w:themeColor="text1"/>
        </w:rPr>
        <w:t>.</w:t>
      </w:r>
      <w:hyperlink r:id="rId23" w:history="1">
        <w:r w:rsidRPr="00B315EE">
          <w:rPr>
            <w:rStyle w:val="Hipervnculo"/>
            <w:bCs/>
            <w:color w:val="000000" w:themeColor="text1"/>
            <w:u w:val="none"/>
          </w:rPr>
          <w:t>23 diciembre, 2015</w:t>
        </w:r>
      </w:hyperlink>
    </w:p>
    <w:p w:rsidR="00B315EE" w:rsidRPr="00783B8B" w:rsidRDefault="00B315EE" w:rsidP="00B315EE"/>
    <w:p w:rsidR="00B315EE" w:rsidRPr="00783B8B" w:rsidRDefault="00B315EE" w:rsidP="00B315EE">
      <w:pPr>
        <w:rPr>
          <w:vanish/>
        </w:rPr>
      </w:pPr>
      <w:r w:rsidRPr="00783B8B">
        <w:rPr>
          <w:vanish/>
        </w:rPr>
        <w:t>Principio del formulario</w:t>
      </w:r>
    </w:p>
    <w:p w:rsidR="00B315EE" w:rsidRPr="00783B8B" w:rsidRDefault="00B315EE" w:rsidP="00B315EE">
      <w:pPr>
        <w:rPr>
          <w:vanish/>
        </w:rPr>
      </w:pPr>
      <w:r w:rsidRPr="00783B8B">
        <w:rPr>
          <w:vanish/>
        </w:rPr>
        <w:t>Final del formulario</w:t>
      </w:r>
    </w:p>
    <w:p w:rsidR="00B315EE" w:rsidRPr="00783B8B" w:rsidRDefault="00B315EE" w:rsidP="00B315EE">
      <w:r w:rsidRPr="00783B8B">
        <w:t xml:space="preserve">Basta con mirar atentamente al </w:t>
      </w:r>
      <w:r>
        <w:t xml:space="preserve"> </w:t>
      </w:r>
      <w:r w:rsidRPr="00783B8B">
        <w:t>ya de por sí fragmentado mapa político de la Europa actual para percatarse de la existencia, un tanto anómala, de territorios soberanos tan minúsculos que fácilmente pasan desapercibidos a simple vista. Estados que con el tiempo se han consolidado como entidades independientes y que han sabido convertir lo que a priori es un hándicap, su tamaño liliputiense, en un acicate estratégico para su supervivencia a lo largo de la historia. El viejo continente alberga a cinco de los diez estados más pequeños del mundo, incluyendo a los dos primeros. Para explicar la perdurabilidad en el tiempo de estos territorios diminutos hemos de atender a las circunstancias históricas particulares de cada uno, si bien guardan características comunes que persisten y siguen siendo visibles en nuestros días. Algunos de ellos son reliquias medievales, de un tiempo en el que ser pequeño era la norma en Europa, y todos ellos comparten unos intereses propios de su propia condición de microestados, lo que implica también compartir unos desafíos y amenazas comunes para sus respectivas supervivencias como entes estatales.</w:t>
      </w:r>
    </w:p>
    <w:p w:rsidR="00B315EE" w:rsidRPr="00783B8B" w:rsidRDefault="00B315EE" w:rsidP="00B315EE">
      <w:r w:rsidRPr="00783B8B">
        <w:t>Pero la primera pregunta que hemos de plantear es: ¿Qué es un microestado</w:t>
      </w:r>
      <w:r w:rsidR="009A6204" w:rsidRPr="00783B8B">
        <w:t>?</w:t>
      </w:r>
      <w:r w:rsidR="009A6204">
        <w:t xml:space="preserve"> (</w:t>
      </w:r>
      <w:r w:rsidR="006C1997">
        <w:t>…</w:t>
      </w:r>
      <w:r w:rsidR="009A6204">
        <w:t>)</w:t>
      </w:r>
      <w:r w:rsidR="009A6204" w:rsidRPr="00783B8B">
        <w:t xml:space="preserve"> ¿</w:t>
      </w:r>
      <w:r w:rsidRPr="00783B8B">
        <w:t>Cuáles son los parámetros que determinan que un estado es pequeño y cuáles son aquellos que establecen qué es un microestado? Los criterios son muy variados. Hay quien tiene en cuenta los aspectos económicos, el área geográfica, la densidad poblacional, la posición o relevancia del estado en el escenario internacional, mientras que otros académicos combinan varios de ellos, y así encontramos un largo etcétera. Pero tal vez el criterio más utilizado sea el demográfico, esto es, el número de ciudadanos que habitan en esos estados en términos absolutos. Y llegados a este punto, vuelve la discordia</w:t>
      </w:r>
      <w:r w:rsidR="009A6204" w:rsidRPr="00783B8B">
        <w:t>.</w:t>
      </w:r>
      <w:r w:rsidR="009A6204">
        <w:t xml:space="preserve"> (</w:t>
      </w:r>
      <w:r w:rsidR="006C1997">
        <w:t>…)</w:t>
      </w:r>
    </w:p>
    <w:p w:rsidR="0044151C" w:rsidRDefault="00B315EE" w:rsidP="00B315EE">
      <w:pPr>
        <w:rPr>
          <w:b/>
          <w:bCs/>
        </w:rPr>
      </w:pPr>
      <w:r w:rsidRPr="00783B8B">
        <w:rPr>
          <w:b/>
          <w:bCs/>
        </w:rPr>
        <w:t>Ser diminuto, desafíos y oportunidades</w:t>
      </w:r>
    </w:p>
    <w:p w:rsidR="00B315EE" w:rsidRPr="0044151C" w:rsidRDefault="00B315EE" w:rsidP="00B315EE">
      <w:pPr>
        <w:rPr>
          <w:b/>
          <w:bCs/>
        </w:rPr>
      </w:pPr>
      <w:r w:rsidRPr="00783B8B">
        <w:t>No obstante, parece claro que el hecho de ser un microestado no es solamente una mera cuestión de tamaño o de tener a un mayor o menor número de habitantes residiendo dentro de las fronteras. Implica del mismo modo compartir una serie de patrones de conducta en materia de política i</w:t>
      </w:r>
      <w:r w:rsidR="0044151C">
        <w:t xml:space="preserve">nterna, exterior y de </w:t>
      </w:r>
      <w:r w:rsidR="009A6204">
        <w:t>seguridad (</w:t>
      </w:r>
      <w:r w:rsidR="0044151C">
        <w:t>…</w:t>
      </w:r>
      <w:r w:rsidR="009A6204">
        <w:t>)</w:t>
      </w:r>
      <w:r w:rsidR="009A6204" w:rsidRPr="00783B8B">
        <w:t xml:space="preserve"> Por</w:t>
      </w:r>
      <w:r w:rsidRPr="00783B8B">
        <w:t xml:space="preserve"> norma general, los microestados son perfectamente conscientes de sus limitaciones a nivel de recursos y capacidades, así como de su insignificancia política en el contexto internacional. No obstante, también son conocedores de las potenciales virtudes que poseen y mediante las cuales han sido capaces de revertir esta situación a priori desfavorable para hacer valer unas determinadas ventajas estratégicas que otros países de mayor tamaño desearían tener, como puede ser una ubicación clave, facilidad para atraer inversiones extranjeras, la posesión de recursos naturales estratégicos, formar parte de una alianza militar con uno o varios estados poderosos, pertenecer a ciertas organizaciones internacionales, una sociedad cohesionada, etc. El rendimiento obtenido de la gestión estratégica de estos factores ha permitido a los microestados conservar, en mayor o menor medida, un cierto grado de independencia a nivel político y económico y preservar su libertad de acción frente a los condicionantes relativos al entorno geoestratégico en el que se desenvuelven.</w:t>
      </w:r>
    </w:p>
    <w:p w:rsidR="00B315EE" w:rsidRPr="00783B8B" w:rsidRDefault="00B315EE" w:rsidP="00B315EE">
      <w:r w:rsidRPr="00783B8B">
        <w:t>Y es que los desafíos a los que un microestado ha de hacer frente en materia de seguridad son muy variados y por tanto pueden ser abordados desde diferentes perspectivas. Desde un enfoque de seguridad en su sen</w:t>
      </w:r>
      <w:r w:rsidR="00F54068">
        <w:t xml:space="preserve">tido más tradicional y </w:t>
      </w:r>
      <w:r w:rsidR="009A6204">
        <w:t>realista,</w:t>
      </w:r>
      <w:r w:rsidR="009A6204" w:rsidRPr="00783B8B">
        <w:t xml:space="preserve"> un</w:t>
      </w:r>
      <w:r w:rsidRPr="00783B8B">
        <w:t xml:space="preserve"> microestado es una entidad muy vulnerable militarmente y sin capacidad para defenderse de posibles agresiones de otros estados con mayor potencial, mientras que si tenemos en cuenta el punto de vista de la seguridad económica, la escasez de recursos naturales y/o estratégicos y el escaso potencial productivo hacen a estos estados raramente viables por sí mismos. Es fácil intuir pues, dada esta tesitura, que los microestados son unos entes muy dependientes del exterior, y en consecuencia éstos suelen adoptar un enfoque proactivo en sus respectivas relaciones internacionales con el objetivo de garantizar su supervivencia. Para ello, buscan la protección de uno o más estados, sean colindantes o no, en materia de seguridad. Bien sea mediante acuerdos bilaterales y/o multilaterales, o formando parte de organizaciones de seguridad colectiva –o combinando ambas opciones– los microestados suelen ser territorios protegidos por un ente de mayor capacidad </w:t>
      </w:r>
      <w:r w:rsidRPr="00783B8B">
        <w:lastRenderedPageBreak/>
        <w:t>militar que decide dotarles de protección por motivos históricos y/o estratégicos. Junto a ello, del mismo modo que buscan la salvaguarda de su seguridad, también anhelan ganar visibilidad, peso e influencia en el escenario internacional, para lo cual se les antoja muy conveniente formar parte de organizaciones internacionales en las que tengan posibilidad de representar sus intereses e influir, en mayor o menor medida, en la toma de decisiones de la organización. De paso, a través de la membrecía están en disposición de beneficiarse del concepto de seguridad cooperativa presente en las organizaciones internacionales de nuestros días y, en algunos casos, del acceso a mercados más amplios, lo que acaba traduciéndose en mayores oportunidades económicas. De este modo los microestados buscan paliar sus desventajas económicas reorientando su economía al exterior, alcanzando acuerdos comerciales que les permitan mitigar la escasez de recursos básicos e intentando atraer a las inversiones extranjeras, a menudo recurriendo a la polémica estrategia de ofrecer beneficios fiscales.</w:t>
      </w:r>
    </w:p>
    <w:p w:rsidR="00B315EE" w:rsidRPr="00783B8B" w:rsidRDefault="008E4311" w:rsidP="00B315EE">
      <w:r>
        <w:rPr>
          <w:b/>
          <w:bCs/>
        </w:rPr>
        <w:t>(…)</w:t>
      </w:r>
      <w:r w:rsidR="00B315EE" w:rsidRPr="00783B8B">
        <w:t xml:space="preserve">En cualquier caso, más allá de las alianzas defensivas que hayan podido concertar a lo largo de su existencia, es preciso considerar que a favor de la seguridad de algunos de estos microestados ha jugado el factor de ser un territorio insignificante a nivel estratégico, con pocos recursos de los que lucrarse y por tanto, poco propenso a sufrir agresiones externas. </w:t>
      </w:r>
      <w:r>
        <w:t>(…)</w:t>
      </w:r>
    </w:p>
    <w:p w:rsidR="00B315EE" w:rsidRPr="00783B8B" w:rsidRDefault="00B315EE" w:rsidP="00B315EE">
      <w:r w:rsidRPr="00783B8B">
        <w:t>La pertenencia a organizaciones internacionales también aporta beneficios a nivel económico, especialmente en aquellos países miembros de la Unión Europea, con acceso a un gran mercado y a fondos comunitarios, que en el caso maltés han servido para mejorar la infraestructura del archipiélago en los últimos años. Por su parte, Luxemburgo cuenta con el aliciente de ser sede de varias instituciones con toda la entrada de dinero que eso supone para el país. Otros países no son miembros de la UE pero se benefician del libre mercado, como mencionamos anteriormente, y varios microestados adoptaron el euro como moneda en aras de facilitar las inversiones extranjeras y no quedarse aislados con divisas obsoletas. Junto con los miembros comunitarios Luxemburgo y Malta, que además son miembros de la Eurozona, Andorra, Mónaco, San Marino y el Vaticano utilizan el euro como divisa nacional merced a un acuerdo con la Unión Europea</w:t>
      </w:r>
      <w:r w:rsidR="009A6204" w:rsidRPr="00783B8B">
        <w:t>.</w:t>
      </w:r>
      <w:r w:rsidR="009A6204">
        <w:t xml:space="preserve"> (</w:t>
      </w:r>
      <w:r w:rsidR="00933D03">
        <w:t>…)</w:t>
      </w:r>
    </w:p>
    <w:p w:rsidR="00B315EE" w:rsidRPr="00783B8B" w:rsidRDefault="00B315EE" w:rsidP="00B315EE">
      <w:r w:rsidRPr="00783B8B">
        <w:t xml:space="preserve">Y no es lo único en común que tiene el pequeño principado </w:t>
      </w:r>
      <w:r w:rsidR="00933D03">
        <w:t xml:space="preserve">Liechtenstein </w:t>
      </w:r>
      <w:r w:rsidRPr="00783B8B">
        <w:t>con su vecina Suiza. Ambos son considerados paraísos fiscales, al igual que otros microestados europeos como Ando</w:t>
      </w:r>
      <w:r w:rsidR="00933D03">
        <w:t xml:space="preserve">rra, Mónaco, </w:t>
      </w:r>
      <w:r w:rsidRPr="00783B8B">
        <w:t>San Marino y los miembros de la Unión Luxemburgo y Malta, si bien esta lista varía según la institución que los catalogue. En su afán por atraer a la inversión extranjera directa para dinamizar la economía, los microestados suelen intentar diferenciarse del resto mediante la explotación de una modesta variedad de actividades económicas, dadas sus limitaciones en cuanto a recursos y capacidades. Para la consecución de esta empresa algunos han optado por sacar tajada de su sector bancario recurriendo a una política de fiscalidad baja que incentive la llegada de capital extranjero. El resultado de esta estrategia da lugar a múltiples interpretaciones. Por un lado permite que los estados que recurren a esta polémica práctica lleguen a tener unos niveles económicos por encima de la media –en el caso de Luxemburgo es el país más rico de la UE per cápita. Por otro, la frecuente opacidad y falta de control de este sector degeneran en otras actividades ilícitas como el blanqueo y encubrimiento de capital proveniente de actividades ilegales –el terrorismo, el narcotráfico o el crimen organizado pueden ser ejemplos de ello. Como dato significativo, en Andorra y Mónaco hay formalmente un mayor número de residentes de procedencia extranjera que nacionales, lo que da una idea de lo atractivo que resulta en el exterior beneficiarse de las ventajas que tiene depositar el capital en estos territorios.</w:t>
      </w:r>
    </w:p>
    <w:p w:rsidR="00B315EE" w:rsidRDefault="00B315EE" w:rsidP="00E02FFB">
      <w:pPr>
        <w:rPr>
          <w:rFonts w:ascii="Times New Roman" w:hAnsi="Times New Roman" w:cs="Times New Roman"/>
          <w:sz w:val="28"/>
          <w:szCs w:val="28"/>
          <w:u w:val="single"/>
        </w:rPr>
      </w:pPr>
      <w:r w:rsidRPr="00783B8B">
        <w:t xml:space="preserve">Pero no sólo del sector bancario viven estos países. Cada uno </w:t>
      </w:r>
      <w:r w:rsidR="00E02FFB">
        <w:t xml:space="preserve">ha sabido encontrar sus propias </w:t>
      </w:r>
      <w:r w:rsidRPr="00783B8B">
        <w:t xml:space="preserve">fortalezas económicas y sacarle partido a sus sectores más rentables. Para prácticamente todos los microestados europeos el turismo se ha consolidado como una fuente de ingresos esencial y en los casos de Malta, Andorra y San Marino es la principal actividad económica del país. </w:t>
      </w:r>
      <w:r w:rsidR="009A6204">
        <w:t>(…)</w:t>
      </w:r>
    </w:p>
    <w:p w:rsidR="00B315EE" w:rsidRDefault="00B315EE" w:rsidP="000455B8">
      <w:pPr>
        <w:ind w:left="708" w:hanging="708"/>
        <w:rPr>
          <w:rFonts w:ascii="Times New Roman" w:hAnsi="Times New Roman" w:cs="Times New Roman"/>
          <w:sz w:val="28"/>
          <w:szCs w:val="28"/>
          <w:u w:val="single"/>
        </w:rPr>
      </w:pPr>
    </w:p>
    <w:p w:rsidR="00B315EE" w:rsidRDefault="00B315EE" w:rsidP="000455B8">
      <w:pPr>
        <w:ind w:left="708" w:hanging="708"/>
        <w:rPr>
          <w:rFonts w:ascii="Times New Roman" w:hAnsi="Times New Roman" w:cs="Times New Roman"/>
          <w:sz w:val="28"/>
          <w:szCs w:val="28"/>
          <w:u w:val="single"/>
        </w:rPr>
      </w:pPr>
    </w:p>
    <w:p w:rsidR="00B315EE" w:rsidRDefault="00B315EE" w:rsidP="000455B8">
      <w:pPr>
        <w:ind w:left="708" w:hanging="708"/>
        <w:rPr>
          <w:rFonts w:ascii="Times New Roman" w:hAnsi="Times New Roman" w:cs="Times New Roman"/>
          <w:sz w:val="28"/>
          <w:szCs w:val="28"/>
          <w:u w:val="single"/>
        </w:rPr>
      </w:pPr>
    </w:p>
    <w:p w:rsidR="000455B8" w:rsidRPr="00CC6E78" w:rsidRDefault="000455B8" w:rsidP="00E02FFB">
      <w:pPr>
        <w:rPr>
          <w:rFonts w:ascii="Times New Roman" w:hAnsi="Times New Roman" w:cs="Times New Roman"/>
          <w:sz w:val="28"/>
          <w:szCs w:val="28"/>
          <w:u w:val="single"/>
        </w:rPr>
      </w:pPr>
      <w:r w:rsidRPr="00CC6E78">
        <w:rPr>
          <w:rFonts w:ascii="Times New Roman" w:hAnsi="Times New Roman" w:cs="Times New Roman"/>
          <w:sz w:val="28"/>
          <w:szCs w:val="28"/>
          <w:u w:val="single"/>
        </w:rPr>
        <w:lastRenderedPageBreak/>
        <w:t>Conflicto internacional</w:t>
      </w:r>
    </w:p>
    <w:p w:rsidR="000455B8" w:rsidRPr="00E9790B" w:rsidRDefault="000455B8" w:rsidP="000455B8">
      <w:pPr>
        <w:spacing w:after="0"/>
        <w:rPr>
          <w:rFonts w:ascii="Times New Roman" w:hAnsi="Times New Roman" w:cs="Times New Roman"/>
        </w:rPr>
      </w:pPr>
      <w:r w:rsidRPr="00E9790B">
        <w:rPr>
          <w:rFonts w:ascii="Times New Roman" w:hAnsi="Times New Roman" w:cs="Times New Roman"/>
        </w:rPr>
        <w:t>Un conflicto mundial es una oposición o  desacuerdo entre los objetivos perseguidos por dos o más actores internacionales, como lo son los lideres gobernantes,  los líderes religiosos, organismos internacionales, organizaciones no gubernamentales, movimientos políticos, movimientos sociales, movimientos terroristas, alianzas militares, alianzas económicas, etc.</w:t>
      </w:r>
    </w:p>
    <w:p w:rsidR="000455B8" w:rsidRDefault="000455B8" w:rsidP="000455B8">
      <w:pPr>
        <w:spacing w:after="0"/>
        <w:rPr>
          <w:rFonts w:ascii="Times New Roman" w:hAnsi="Times New Roman" w:cs="Times New Roman"/>
        </w:rPr>
      </w:pPr>
      <w:r w:rsidRPr="00E9790B">
        <w:rPr>
          <w:rFonts w:ascii="Times New Roman" w:hAnsi="Times New Roman" w:cs="Times New Roman"/>
        </w:rPr>
        <w:t>Los objetivos que están en pugna pueden ser materiales o tangibles (por ejemplo un territorio) o bien intangibles (motivaciones profundas como pautas culturales, religiosas)</w:t>
      </w:r>
    </w:p>
    <w:p w:rsidR="000455B8" w:rsidRDefault="00200FAE" w:rsidP="000455B8">
      <w:pPr>
        <w:spacing w:after="0"/>
        <w:rPr>
          <w:rFonts w:ascii="Times New Roman" w:hAnsi="Times New Roman" w:cs="Times New Roman"/>
        </w:rPr>
      </w:pPr>
      <w:r>
        <w:rPr>
          <w:noProof/>
        </w:rPr>
        <w:pict>
          <v:shape id="_x0000_s1085" type="#_x0000_t202" style="position:absolute;margin-left:-9.9pt;margin-top:33.85pt;width:442.75pt;height:55.55pt;z-index:251706368;mso-wrap-style:none" fillcolor="yellow">
            <v:fill opacity="13763f"/>
            <v:textbox style="mso-fit-shape-to-text:t">
              <w:txbxContent>
                <w:p w:rsidR="00F12AFC" w:rsidRPr="001E1B7D" w:rsidRDefault="00F12AFC" w:rsidP="001E1B7D">
                  <w:pPr>
                    <w:spacing w:after="0"/>
                    <w:rPr>
                      <w:rFonts w:ascii="Times New Roman" w:hAnsi="Times New Roman" w:cs="Times New Roman"/>
                    </w:rPr>
                  </w:pPr>
                  <w:r>
                    <w:rPr>
                      <w:rFonts w:ascii="Times New Roman" w:hAnsi="Times New Roman" w:cs="Times New Roman"/>
                    </w:rPr>
                    <w:t xml:space="preserve">Se llama </w:t>
                  </w:r>
                  <w:r w:rsidRPr="00CF2FF4">
                    <w:rPr>
                      <w:rFonts w:ascii="Times New Roman" w:hAnsi="Times New Roman" w:cs="Times New Roman"/>
                      <w:sz w:val="28"/>
                      <w:szCs w:val="28"/>
                    </w:rPr>
                    <w:t>nacionalismo</w:t>
                  </w:r>
                  <w:r>
                    <w:rPr>
                      <w:rFonts w:ascii="Times New Roman" w:hAnsi="Times New Roman" w:cs="Times New Roman"/>
                    </w:rPr>
                    <w:t xml:space="preserve">  a la </w:t>
                  </w:r>
                  <w:hyperlink r:id="rId24" w:tooltip="Ideología" w:history="1">
                    <w:r w:rsidRPr="00CC6E78">
                      <w:rPr>
                        <w:rStyle w:val="Hipervnculo"/>
                        <w:rFonts w:ascii="Times New Roman" w:hAnsi="Times New Roman" w:cs="Times New Roman"/>
                        <w:color w:val="auto"/>
                        <w:u w:val="none"/>
                      </w:rPr>
                      <w:t>ideología</w:t>
                    </w:r>
                  </w:hyperlink>
                  <w:r w:rsidRPr="00CC6E78">
                    <w:rPr>
                      <w:rFonts w:ascii="Times New Roman" w:hAnsi="Times New Roman" w:cs="Times New Roman"/>
                    </w:rPr>
                    <w:t> </w:t>
                  </w:r>
                  <w:r w:rsidRPr="00F441B0">
                    <w:rPr>
                      <w:rFonts w:ascii="Times New Roman" w:hAnsi="Times New Roman" w:cs="Times New Roman"/>
                    </w:rPr>
                    <w:t xml:space="preserve">y movimiento sociopolítico </w:t>
                  </w:r>
                  <w:r>
                    <w:rPr>
                      <w:rFonts w:ascii="Times New Roman" w:hAnsi="Times New Roman" w:cs="Times New Roman"/>
                    </w:rPr>
                    <w:t xml:space="preserve">que defiende el concepto de nación como base en la formación de un Estado, vale decir que </w:t>
                  </w:r>
                  <w:r w:rsidRPr="00C9390A">
                    <w:rPr>
                      <w:rFonts w:ascii="Times New Roman" w:hAnsi="Times New Roman" w:cs="Times New Roman"/>
                    </w:rPr>
                    <w:t>cada nación debe formar su propio</w:t>
                  </w:r>
                  <w:r>
                    <w:rPr>
                      <w:rFonts w:ascii="Times New Roman" w:hAnsi="Times New Roman" w:cs="Times New Roman"/>
                    </w:rPr>
                    <w:t xml:space="preserve"> país</w:t>
                  </w:r>
                  <w:r w:rsidRPr="00C9390A">
                    <w:rPr>
                      <w:rFonts w:ascii="Times New Roman" w:hAnsi="Times New Roman" w:cs="Times New Roman"/>
                    </w:rPr>
                    <w:t>, y que las fronteras del Estado deberían coincidir con las de la nación</w:t>
                  </w:r>
                  <w:r w:rsidR="00250E9A">
                    <w:rPr>
                      <w:rFonts w:ascii="Times New Roman" w:hAnsi="Times New Roman" w:cs="Times New Roman"/>
                    </w:rPr>
                    <w:t>.</w:t>
                  </w:r>
                  <w:r>
                    <w:rPr>
                      <w:rFonts w:ascii="Times New Roman" w:hAnsi="Times New Roman" w:cs="Times New Roman"/>
                    </w:rPr>
                    <w:t xml:space="preserve"> </w:t>
                  </w:r>
                </w:p>
              </w:txbxContent>
            </v:textbox>
            <w10:wrap type="square"/>
          </v:shape>
        </w:pict>
      </w:r>
      <w:r w:rsidR="000455B8" w:rsidRPr="00E9790B">
        <w:rPr>
          <w:rFonts w:ascii="Times New Roman" w:hAnsi="Times New Roman" w:cs="Times New Roman"/>
        </w:rPr>
        <w:t>Normalmente, los conflictos mundiales tienen raíces múltiple</w:t>
      </w:r>
      <w:r w:rsidR="000455B8">
        <w:rPr>
          <w:rFonts w:ascii="Times New Roman" w:hAnsi="Times New Roman" w:cs="Times New Roman"/>
        </w:rPr>
        <w:t xml:space="preserve">s aunque, en la </w:t>
      </w:r>
      <w:r w:rsidR="000455B8" w:rsidRPr="00F441B0">
        <w:rPr>
          <w:rFonts w:ascii="Times New Roman" w:hAnsi="Times New Roman" w:cs="Times New Roman"/>
        </w:rPr>
        <w:t xml:space="preserve">actualidad, </w:t>
      </w:r>
      <w:r w:rsidR="000455B8">
        <w:rPr>
          <w:rFonts w:ascii="Times New Roman" w:hAnsi="Times New Roman" w:cs="Times New Roman"/>
        </w:rPr>
        <w:t xml:space="preserve"> las cuestiones más violentas en el mundo parten de “nacionalismos”</w:t>
      </w:r>
      <w:r w:rsidR="007A3336">
        <w:rPr>
          <w:rFonts w:ascii="Times New Roman" w:hAnsi="Times New Roman" w:cs="Times New Roman"/>
        </w:rPr>
        <w:t>.</w:t>
      </w:r>
    </w:p>
    <w:p w:rsidR="000455B8" w:rsidRDefault="000455B8" w:rsidP="000455B8">
      <w:pPr>
        <w:spacing w:after="0"/>
        <w:rPr>
          <w:rFonts w:ascii="Times New Roman" w:hAnsi="Times New Roman" w:cs="Times New Roman"/>
        </w:rPr>
      </w:pPr>
    </w:p>
    <w:p w:rsidR="000455B8" w:rsidRPr="00E9790B" w:rsidRDefault="000455B8" w:rsidP="000455B8">
      <w:pPr>
        <w:spacing w:after="0"/>
        <w:rPr>
          <w:rFonts w:ascii="Times New Roman" w:hAnsi="Times New Roman" w:cs="Times New Roman"/>
        </w:rPr>
      </w:pPr>
      <w:r w:rsidRPr="00E9790B">
        <w:rPr>
          <w:rFonts w:ascii="Times New Roman" w:hAnsi="Times New Roman" w:cs="Times New Roman"/>
        </w:rPr>
        <w:t xml:space="preserve">En el ámbito internacional, cuando ciertos conflictos se agravan al hacerse tensa la discusión, se habla de </w:t>
      </w:r>
      <w:r>
        <w:rPr>
          <w:rFonts w:ascii="Times New Roman" w:hAnsi="Times New Roman" w:cs="Times New Roman"/>
        </w:rPr>
        <w:t>“</w:t>
      </w:r>
      <w:r w:rsidRPr="00E9790B">
        <w:rPr>
          <w:rFonts w:ascii="Times New Roman" w:hAnsi="Times New Roman" w:cs="Times New Roman"/>
        </w:rPr>
        <w:t>crisis</w:t>
      </w:r>
      <w:r>
        <w:rPr>
          <w:rFonts w:ascii="Times New Roman" w:hAnsi="Times New Roman" w:cs="Times New Roman"/>
        </w:rPr>
        <w:t>”</w:t>
      </w:r>
      <w:r w:rsidRPr="00E9790B">
        <w:rPr>
          <w:rFonts w:ascii="Times New Roman" w:hAnsi="Times New Roman" w:cs="Times New Roman"/>
        </w:rPr>
        <w:t>, lo que equivale a decir que la probabilidad de violencia organizada ya es muy alta.</w:t>
      </w:r>
    </w:p>
    <w:p w:rsidR="007A3336" w:rsidRDefault="000455B8" w:rsidP="007A3336">
      <w:pPr>
        <w:spacing w:after="0"/>
      </w:pPr>
      <w:r w:rsidRPr="00E9790B">
        <w:rPr>
          <w:rFonts w:ascii="Times New Roman" w:hAnsi="Times New Roman" w:cs="Times New Roman"/>
        </w:rPr>
        <w:t xml:space="preserve">Cuando el agravamiento de la oposición equivale al empleo de armamento, se habla de </w:t>
      </w:r>
      <w:r>
        <w:rPr>
          <w:rFonts w:ascii="Times New Roman" w:hAnsi="Times New Roman" w:cs="Times New Roman"/>
        </w:rPr>
        <w:t>“</w:t>
      </w:r>
      <w:r w:rsidRPr="00E9790B">
        <w:rPr>
          <w:rFonts w:ascii="Times New Roman" w:hAnsi="Times New Roman" w:cs="Times New Roman"/>
        </w:rPr>
        <w:t>guerra</w:t>
      </w:r>
      <w:r>
        <w:rPr>
          <w:rFonts w:ascii="Times New Roman" w:hAnsi="Times New Roman" w:cs="Times New Roman"/>
        </w:rPr>
        <w:t>”</w:t>
      </w:r>
      <w:r w:rsidRPr="00E9790B">
        <w:rPr>
          <w:rFonts w:ascii="Times New Roman" w:hAnsi="Times New Roman" w:cs="Times New Roman"/>
        </w:rPr>
        <w:t xml:space="preserve">. Una vez iniciada la guerra, esta puede producir una intensificación cuantitativa o cualitativa de los enfrentamientos armados y en este caso se trata de una </w:t>
      </w:r>
      <w:r>
        <w:rPr>
          <w:rFonts w:ascii="Times New Roman" w:hAnsi="Times New Roman" w:cs="Times New Roman"/>
        </w:rPr>
        <w:t>“</w:t>
      </w:r>
      <w:r w:rsidRPr="00E9790B">
        <w:rPr>
          <w:rFonts w:ascii="Times New Roman" w:hAnsi="Times New Roman" w:cs="Times New Roman"/>
        </w:rPr>
        <w:t>escalada bélica</w:t>
      </w:r>
      <w:r>
        <w:rPr>
          <w:rFonts w:ascii="Times New Roman" w:hAnsi="Times New Roman" w:cs="Times New Roman"/>
        </w:rPr>
        <w:t>”</w:t>
      </w:r>
      <w:r w:rsidRPr="00E9790B">
        <w:rPr>
          <w:rFonts w:ascii="Times New Roman" w:hAnsi="Times New Roman" w:cs="Times New Roman"/>
        </w:rPr>
        <w:t>.</w:t>
      </w:r>
    </w:p>
    <w:p w:rsidR="007A3336" w:rsidRDefault="007A3336" w:rsidP="007A3336">
      <w:pPr>
        <w:spacing w:after="0"/>
      </w:pPr>
    </w:p>
    <w:p w:rsidR="000455B8" w:rsidRDefault="000455B8" w:rsidP="007A3336">
      <w:pPr>
        <w:spacing w:after="0"/>
      </w:pPr>
      <w:r>
        <w:rPr>
          <w:noProof/>
          <w:lang w:val="es-AR" w:eastAsia="es-AR"/>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082" type="#_x0000_t93" style="position:absolute;margin-left:265.95pt;margin-top:24.4pt;width:66.75pt;height:21pt;z-index:251703296" fillcolor="#eaf1dd [662]"/>
        </w:pict>
      </w:r>
      <w:r>
        <w:rPr>
          <w:noProof/>
          <w:lang w:val="es-AR" w:eastAsia="es-AR"/>
        </w:rPr>
        <w:pict>
          <v:shape id="_x0000_s1081" type="#_x0000_t93" style="position:absolute;margin-left:108.45pt;margin-top:24.4pt;width:66.75pt;height:21pt;z-index:251702272" fillcolor="#eaf1dd [662]"/>
        </w:pict>
      </w:r>
      <w:r>
        <w:rPr>
          <w:noProof/>
          <w:lang w:val="es-AR" w:eastAsia="es-AR"/>
        </w:rPr>
        <w:pict>
          <v:shape id="_x0000_s1080" type="#_x0000_t202" style="position:absolute;margin-left:338.7pt;margin-top:19.3pt;width:80.25pt;height:33.75pt;z-index:251701248" fillcolor="yellow" strokecolor="#76923c [2406]" strokeweight="1.25pt">
            <v:fill opacity=".25"/>
            <v:textbox>
              <w:txbxContent>
                <w:p w:rsidR="000455B8" w:rsidRPr="00AD143D" w:rsidRDefault="000455B8" w:rsidP="000455B8">
                  <w:pPr>
                    <w:rPr>
                      <w:rFonts w:ascii="AR JULIAN" w:hAnsi="AR JULIAN"/>
                      <w:lang w:val="es-AR"/>
                    </w:rPr>
                  </w:pPr>
                  <w:r>
                    <w:rPr>
                      <w:lang w:val="es-AR"/>
                    </w:rPr>
                    <w:t xml:space="preserve">   </w:t>
                  </w:r>
                  <w:r w:rsidRPr="00AD143D">
                    <w:rPr>
                      <w:rFonts w:ascii="AR JULIAN" w:hAnsi="AR JULIAN"/>
                      <w:lang w:val="es-AR"/>
                    </w:rPr>
                    <w:t>GUERRA</w:t>
                  </w:r>
                </w:p>
              </w:txbxContent>
            </v:textbox>
          </v:shape>
        </w:pict>
      </w:r>
      <w:r>
        <w:rPr>
          <w:noProof/>
          <w:lang w:val="es-AR" w:eastAsia="es-AR"/>
        </w:rPr>
        <w:pict>
          <v:shape id="_x0000_s1079" type="#_x0000_t202" style="position:absolute;margin-left:182.55pt;margin-top:19.3pt;width:74.25pt;height:33.75pt;z-index:251700224" fillcolor="yellow" strokecolor="#76923c [2406]" strokeweight="1.25pt">
            <v:fill opacity=".25"/>
            <v:textbox>
              <w:txbxContent>
                <w:p w:rsidR="000455B8" w:rsidRPr="00AD143D" w:rsidRDefault="000455B8" w:rsidP="000455B8">
                  <w:pPr>
                    <w:rPr>
                      <w:rFonts w:ascii="AR JULIAN" w:hAnsi="AR JULIAN" w:cs="Aharoni"/>
                      <w:lang w:val="es-AR"/>
                    </w:rPr>
                  </w:pPr>
                  <w:r>
                    <w:rPr>
                      <w:rFonts w:ascii="AR JULIAN" w:hAnsi="AR JULIAN" w:cs="Aharoni"/>
                      <w:lang w:val="es-AR"/>
                    </w:rPr>
                    <w:t xml:space="preserve">  </w:t>
                  </w:r>
                  <w:r w:rsidRPr="00AD143D">
                    <w:rPr>
                      <w:rFonts w:ascii="AR JULIAN" w:hAnsi="AR JULIAN" w:cs="Aharoni"/>
                      <w:lang w:val="es-AR"/>
                    </w:rPr>
                    <w:t>CRISIS</w:t>
                  </w:r>
                </w:p>
              </w:txbxContent>
            </v:textbox>
          </v:shape>
        </w:pict>
      </w:r>
      <w:r>
        <w:rPr>
          <w:noProof/>
          <w:lang w:val="es-AR" w:eastAsia="es-AR"/>
        </w:rPr>
        <w:pict>
          <v:shape id="_x0000_s1078" type="#_x0000_t202" style="position:absolute;margin-left:11.7pt;margin-top:19.3pt;width:76.5pt;height:33.75pt;z-index:251699200" fillcolor="yellow" strokecolor="#76923c [2406]" strokeweight="1.25pt">
            <v:fill opacity=".25"/>
            <v:textbox>
              <w:txbxContent>
                <w:p w:rsidR="000455B8" w:rsidRPr="00AD143D" w:rsidRDefault="000455B8" w:rsidP="000455B8">
                  <w:pPr>
                    <w:rPr>
                      <w:rFonts w:ascii="AR JULIAN" w:hAnsi="AR JULIAN"/>
                      <w:lang w:val="es-AR"/>
                    </w:rPr>
                  </w:pPr>
                  <w:r w:rsidRPr="00AD143D">
                    <w:rPr>
                      <w:rFonts w:ascii="AR JULIAN" w:hAnsi="AR JULIAN"/>
                      <w:lang w:val="es-AR"/>
                    </w:rPr>
                    <w:t>CONFLICTO</w:t>
                  </w:r>
                </w:p>
              </w:txbxContent>
            </v:textbox>
          </v:shape>
        </w:pict>
      </w:r>
    </w:p>
    <w:p w:rsidR="000455B8" w:rsidRDefault="000455B8" w:rsidP="000455B8"/>
    <w:p w:rsidR="00E820AA" w:rsidRDefault="00E820AA" w:rsidP="000455B8"/>
    <w:p w:rsidR="007A3336" w:rsidRDefault="007A3336" w:rsidP="000455B8">
      <w:pPr>
        <w:rPr>
          <w:rFonts w:ascii="Times New Roman" w:hAnsi="Times New Roman" w:cs="Times New Roman"/>
          <w:sz w:val="28"/>
          <w:szCs w:val="28"/>
          <w:u w:val="single"/>
        </w:rPr>
      </w:pPr>
    </w:p>
    <w:p w:rsidR="00E820AA" w:rsidRDefault="00E820AA" w:rsidP="000455B8">
      <w:pPr>
        <w:rPr>
          <w:rFonts w:ascii="Times New Roman" w:hAnsi="Times New Roman" w:cs="Times New Roman"/>
          <w:noProof/>
          <w:sz w:val="28"/>
          <w:szCs w:val="28"/>
          <w:u w:val="single"/>
          <w:lang w:val="es-AR" w:eastAsia="es-AR"/>
        </w:rPr>
      </w:pPr>
      <w:r w:rsidRPr="00E820AA">
        <w:rPr>
          <w:rFonts w:ascii="Times New Roman" w:hAnsi="Times New Roman" w:cs="Times New Roman"/>
          <w:sz w:val="28"/>
          <w:szCs w:val="28"/>
          <w:u w:val="single"/>
        </w:rPr>
        <w:t xml:space="preserve">Conflictos europeos </w:t>
      </w:r>
      <w:r w:rsidR="00AC2615">
        <w:rPr>
          <w:rFonts w:ascii="Times New Roman" w:hAnsi="Times New Roman" w:cs="Times New Roman"/>
          <w:sz w:val="28"/>
          <w:szCs w:val="28"/>
          <w:u w:val="single"/>
        </w:rPr>
        <w:t xml:space="preserve">relacionados con los </w:t>
      </w:r>
      <w:r w:rsidRPr="00E820AA">
        <w:rPr>
          <w:rFonts w:ascii="Times New Roman" w:hAnsi="Times New Roman" w:cs="Times New Roman"/>
          <w:sz w:val="28"/>
          <w:szCs w:val="28"/>
          <w:u w:val="single"/>
        </w:rPr>
        <w:t>nacionalismos</w:t>
      </w:r>
    </w:p>
    <w:p w:rsidR="000455B8" w:rsidRPr="00E820AA" w:rsidRDefault="002464BD" w:rsidP="000455B8">
      <w:pPr>
        <w:rPr>
          <w:rFonts w:ascii="Times New Roman" w:hAnsi="Times New Roman" w:cs="Times New Roman"/>
          <w:sz w:val="28"/>
          <w:szCs w:val="28"/>
          <w:u w:val="single"/>
        </w:rPr>
      </w:pPr>
      <w:r w:rsidRPr="00E820AA">
        <w:rPr>
          <w:rFonts w:ascii="Times New Roman" w:hAnsi="Times New Roman" w:cs="Times New Roman"/>
          <w:noProof/>
          <w:sz w:val="28"/>
          <w:szCs w:val="28"/>
          <w:u w:val="single"/>
          <w:lang w:val="es-AR" w:eastAsia="es-AR"/>
        </w:rPr>
        <w:pict>
          <v:shape id="_x0000_s1084" type="#_x0000_t202" style="position:absolute;margin-left:-24.3pt;margin-top:5.95pt;width:484.5pt;height:346.55pt;z-index:251704320">
            <v:textbox>
              <w:txbxContent>
                <w:p w:rsidR="002464BD" w:rsidRDefault="002464BD">
                  <w:r>
                    <w:rPr>
                      <w:noProof/>
                      <w:lang w:val="es-AR" w:eastAsia="es-AR"/>
                    </w:rPr>
                    <w:drawing>
                      <wp:inline distT="0" distB="0" distL="0" distR="0">
                        <wp:extent cx="5916734" cy="4295775"/>
                        <wp:effectExtent l="19050" t="0" r="7816" b="0"/>
                        <wp:docPr id="5" name="4 Imagen" descr="Potenciales_estados-1024x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nciales_estados-1024x572.jpg"/>
                                <pic:cNvPicPr/>
                              </pic:nvPicPr>
                              <pic:blipFill>
                                <a:blip r:embed="rId25"/>
                                <a:stretch>
                                  <a:fillRect/>
                                </a:stretch>
                              </pic:blipFill>
                              <pic:spPr>
                                <a:xfrm>
                                  <a:off x="0" y="0"/>
                                  <a:ext cx="5925767" cy="4302333"/>
                                </a:xfrm>
                                <a:prstGeom prst="rect">
                                  <a:avLst/>
                                </a:prstGeom>
                              </pic:spPr>
                            </pic:pic>
                          </a:graphicData>
                        </a:graphic>
                      </wp:inline>
                    </w:drawing>
                  </w:r>
                </w:p>
              </w:txbxContent>
            </v:textbox>
          </v:shape>
        </w:pict>
      </w: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2464BD" w:rsidRDefault="002464BD" w:rsidP="000455B8">
      <w:pPr>
        <w:rPr>
          <w:rFonts w:ascii="Times New Roman" w:hAnsi="Times New Roman" w:cs="Times New Roman"/>
        </w:rPr>
      </w:pPr>
    </w:p>
    <w:p w:rsidR="000455B8" w:rsidRDefault="000455B8" w:rsidP="000455B8">
      <w:pPr>
        <w:rPr>
          <w:rFonts w:ascii="Times New Roman" w:hAnsi="Times New Roman" w:cs="Times New Roman"/>
          <w:lang w:val="es-AR"/>
        </w:rPr>
      </w:pPr>
      <w:r w:rsidRPr="00491403">
        <w:rPr>
          <w:rFonts w:ascii="Times New Roman" w:hAnsi="Times New Roman" w:cs="Times New Roman"/>
        </w:rPr>
        <w:t>Existen varios medios para resolver los conflictos mundiales antes que se desate el espiral de violencia que puede terminar en una guerra.</w:t>
      </w:r>
      <w:r w:rsidRPr="00491403">
        <w:rPr>
          <w:rFonts w:ascii="Times New Roman" w:hAnsi="Times New Roman" w:cs="Times New Roman"/>
          <w:lang w:val="es-AR"/>
        </w:rPr>
        <w:t xml:space="preserve"> Los actores involucrados pueden negociar y acordar directamente</w:t>
      </w:r>
      <w:r w:rsidR="006A664F">
        <w:rPr>
          <w:rFonts w:ascii="Times New Roman" w:hAnsi="Times New Roman" w:cs="Times New Roman"/>
          <w:lang w:val="es-AR"/>
        </w:rPr>
        <w:t xml:space="preserve"> entre ellos,</w:t>
      </w:r>
      <w:r w:rsidRPr="00491403">
        <w:rPr>
          <w:rFonts w:ascii="Times New Roman" w:hAnsi="Times New Roman" w:cs="Times New Roman"/>
          <w:lang w:val="es-AR"/>
        </w:rPr>
        <w:t xml:space="preserve"> o llamar a un tercero para que ofrezca soluciones (mediación o arbitraje).De no llegar a una solución se le pide intervención a las Naciones Unidas.</w:t>
      </w:r>
    </w:p>
    <w:p w:rsidR="006C21C8" w:rsidRPr="00CE3151" w:rsidRDefault="006C21C8" w:rsidP="000455B8">
      <w:pPr>
        <w:rPr>
          <w:rFonts w:ascii="Times New Roman" w:hAnsi="Times New Roman" w:cs="Times New Roman"/>
          <w:sz w:val="24"/>
          <w:szCs w:val="24"/>
          <w:u w:val="single"/>
        </w:rPr>
      </w:pPr>
      <w:r w:rsidRPr="00CE3151">
        <w:rPr>
          <w:rFonts w:ascii="Times New Roman" w:hAnsi="Times New Roman" w:cs="Times New Roman"/>
          <w:sz w:val="24"/>
          <w:szCs w:val="24"/>
          <w:u w:val="single"/>
        </w:rPr>
        <w:lastRenderedPageBreak/>
        <w:t>L</w:t>
      </w:r>
      <w:r w:rsidR="00C53A04">
        <w:rPr>
          <w:rFonts w:ascii="Times New Roman" w:hAnsi="Times New Roman" w:cs="Times New Roman"/>
          <w:sz w:val="28"/>
          <w:szCs w:val="28"/>
          <w:u w:val="single"/>
        </w:rPr>
        <w:t>as Naciones U</w:t>
      </w:r>
      <w:r w:rsidR="00C53A04" w:rsidRPr="00C53A04">
        <w:rPr>
          <w:rFonts w:ascii="Times New Roman" w:hAnsi="Times New Roman" w:cs="Times New Roman"/>
          <w:sz w:val="28"/>
          <w:szCs w:val="28"/>
          <w:u w:val="single"/>
        </w:rPr>
        <w:t>nidas</w:t>
      </w:r>
    </w:p>
    <w:p w:rsidR="006C21C8" w:rsidRPr="00BF32C0" w:rsidRDefault="006C21C8" w:rsidP="006C21C8">
      <w:pPr>
        <w:rPr>
          <w:rFonts w:ascii="Times New Roman" w:hAnsi="Times New Roman" w:cs="Times New Roman"/>
          <w:sz w:val="24"/>
          <w:szCs w:val="24"/>
        </w:rPr>
      </w:pPr>
      <w:r w:rsidRPr="00BF32C0">
        <w:rPr>
          <w:rFonts w:ascii="Times New Roman" w:hAnsi="Times New Roman" w:cs="Times New Roman"/>
          <w:sz w:val="24"/>
          <w:szCs w:val="24"/>
        </w:rPr>
        <w:t xml:space="preserve">La Organización de las Naciones Unidas (ONU) o Naciones Unidas, es la </w:t>
      </w:r>
      <w:r>
        <w:rPr>
          <w:rFonts w:ascii="Times New Roman" w:hAnsi="Times New Roman" w:cs="Times New Roman"/>
          <w:sz w:val="24"/>
          <w:szCs w:val="24"/>
        </w:rPr>
        <w:t xml:space="preserve">mayor </w:t>
      </w:r>
      <w:r w:rsidRPr="00BF32C0">
        <w:rPr>
          <w:rFonts w:ascii="Times New Roman" w:hAnsi="Times New Roman" w:cs="Times New Roman"/>
          <w:sz w:val="24"/>
          <w:szCs w:val="24"/>
        </w:rPr>
        <w:t>organización internacional del mundo</w:t>
      </w:r>
      <w:r w:rsidR="00C53A04">
        <w:rPr>
          <w:rFonts w:ascii="Times New Roman" w:hAnsi="Times New Roman" w:cs="Times New Roman"/>
          <w:sz w:val="24"/>
          <w:szCs w:val="24"/>
        </w:rPr>
        <w:t xml:space="preserve"> ya que cuenta con la participación de casi todos los Estados</w:t>
      </w:r>
      <w:r w:rsidRPr="00BF32C0">
        <w:rPr>
          <w:rFonts w:ascii="Times New Roman" w:hAnsi="Times New Roman" w:cs="Times New Roman"/>
          <w:sz w:val="24"/>
          <w:szCs w:val="24"/>
        </w:rPr>
        <w:t>. Su antecedente fue la Sociedad de las Naciones, organización concebida durante la Primer Guerra Mundial y establecida en 1919, de conformidad con el Tratado de Versalles (Acuerdo firmado para poner fin a</w:t>
      </w:r>
      <w:r w:rsidR="00C53A04">
        <w:rPr>
          <w:rFonts w:ascii="Times New Roman" w:hAnsi="Times New Roman" w:cs="Times New Roman"/>
          <w:sz w:val="24"/>
          <w:szCs w:val="24"/>
        </w:rPr>
        <w:t xml:space="preserve"> la Primer Guerra Mundial). La S</w:t>
      </w:r>
      <w:r w:rsidRPr="00BF32C0">
        <w:rPr>
          <w:rFonts w:ascii="Times New Roman" w:hAnsi="Times New Roman" w:cs="Times New Roman"/>
          <w:sz w:val="24"/>
          <w:szCs w:val="24"/>
        </w:rPr>
        <w:t>ociedad de las Naciones fracaso al no poder impedir el estallido de la Segunda Guerra Mundial por lo que fue reemplazada por la actual ONU.</w:t>
      </w:r>
    </w:p>
    <w:p w:rsidR="006C21C8" w:rsidRPr="00D5450D" w:rsidRDefault="006C21C8" w:rsidP="006C21C8">
      <w:pPr>
        <w:rPr>
          <w:rFonts w:ascii="Times New Roman" w:hAnsi="Times New Roman" w:cs="Times New Roman"/>
        </w:rPr>
      </w:pPr>
      <w:r w:rsidRPr="00D5450D">
        <w:rPr>
          <w:rFonts w:ascii="Times New Roman" w:hAnsi="Times New Roman" w:cs="Times New Roman"/>
        </w:rPr>
        <w:t>La ONU es una singular organización formada por 193 países soberanos (el último país incorporado fue Sudan del Sur en julio del 2011) en la que están representados prácticamente la totalidad de los países del mundo, teniendo como objetivos, mantener la paz y la seguridad internacional, fomentar las relaciones de amistad entre las naciones y promover el progreso social, la mejora del nivel de vida y los derechos humanos en el mundo.</w:t>
      </w:r>
    </w:p>
    <w:p w:rsidR="006C21C8" w:rsidRDefault="006C21C8" w:rsidP="006C21C8">
      <w:pPr>
        <w:rPr>
          <w:rFonts w:ascii="Times New Roman" w:hAnsi="Times New Roman" w:cs="Times New Roman"/>
          <w:sz w:val="24"/>
          <w:szCs w:val="24"/>
        </w:rPr>
      </w:pPr>
      <w:r>
        <w:rPr>
          <w:rFonts w:ascii="Times New Roman" w:hAnsi="Times New Roman" w:cs="Times New Roman"/>
          <w:sz w:val="24"/>
          <w:szCs w:val="24"/>
        </w:rPr>
        <w:t xml:space="preserve">Hay territorios que han declarado su independencia y reúnen los cuatro requisitos para ser reconocidos como Estados soberanos pero por diferentes motivos no participan en la ONU, por ejemplo Vaticano, </w:t>
      </w:r>
      <w:r w:rsidR="0016747F">
        <w:rPr>
          <w:rFonts w:ascii="Times New Roman" w:hAnsi="Times New Roman" w:cs="Times New Roman"/>
          <w:sz w:val="24"/>
          <w:szCs w:val="24"/>
        </w:rPr>
        <w:t xml:space="preserve">Malta, </w:t>
      </w:r>
      <w:r>
        <w:rPr>
          <w:rFonts w:ascii="Times New Roman" w:hAnsi="Times New Roman" w:cs="Times New Roman"/>
          <w:sz w:val="24"/>
          <w:szCs w:val="24"/>
        </w:rPr>
        <w:t>Palestina, Taiwán, Sahara Occidental.</w:t>
      </w:r>
    </w:p>
    <w:p w:rsidR="00E80034" w:rsidRDefault="006C21C8" w:rsidP="006C21C8">
      <w:pPr>
        <w:rPr>
          <w:rFonts w:ascii="Times New Roman" w:hAnsi="Times New Roman" w:cs="Times New Roman"/>
          <w:sz w:val="24"/>
          <w:szCs w:val="24"/>
        </w:rPr>
      </w:pPr>
      <w:r>
        <w:rPr>
          <w:rFonts w:ascii="Times New Roman" w:hAnsi="Times New Roman" w:cs="Times New Roman"/>
          <w:sz w:val="24"/>
          <w:szCs w:val="24"/>
        </w:rPr>
        <w:t xml:space="preserve">La </w:t>
      </w:r>
      <w:r w:rsidR="0016747F">
        <w:rPr>
          <w:rFonts w:ascii="Times New Roman" w:hAnsi="Times New Roman" w:cs="Times New Roman"/>
          <w:sz w:val="24"/>
          <w:szCs w:val="24"/>
        </w:rPr>
        <w:t>“</w:t>
      </w:r>
      <w:r>
        <w:rPr>
          <w:rFonts w:ascii="Times New Roman" w:hAnsi="Times New Roman" w:cs="Times New Roman"/>
          <w:sz w:val="24"/>
          <w:szCs w:val="24"/>
        </w:rPr>
        <w:t>Carta</w:t>
      </w:r>
      <w:r w:rsidR="0016747F">
        <w:rPr>
          <w:rFonts w:ascii="Times New Roman" w:hAnsi="Times New Roman" w:cs="Times New Roman"/>
          <w:sz w:val="24"/>
          <w:szCs w:val="24"/>
        </w:rPr>
        <w:t>”</w:t>
      </w:r>
      <w:r>
        <w:rPr>
          <w:rFonts w:ascii="Times New Roman" w:hAnsi="Times New Roman" w:cs="Times New Roman"/>
          <w:sz w:val="24"/>
          <w:szCs w:val="24"/>
        </w:rPr>
        <w:t xml:space="preserve"> </w:t>
      </w:r>
      <w:r w:rsidR="0016747F">
        <w:rPr>
          <w:rFonts w:ascii="Times New Roman" w:hAnsi="Times New Roman" w:cs="Times New Roman"/>
          <w:sz w:val="24"/>
          <w:szCs w:val="24"/>
        </w:rPr>
        <w:t xml:space="preserve">o documento escrito </w:t>
      </w:r>
      <w:r>
        <w:rPr>
          <w:rFonts w:ascii="Times New Roman" w:hAnsi="Times New Roman" w:cs="Times New Roman"/>
          <w:sz w:val="24"/>
          <w:szCs w:val="24"/>
        </w:rPr>
        <w:t>que da inicio al funcionamiento de la ONU fue firmada el 26 de junio de 1945 por los representantes de 50 países  del mundo</w:t>
      </w:r>
      <w:r w:rsidR="00E10B29">
        <w:rPr>
          <w:rFonts w:ascii="Times New Roman" w:hAnsi="Times New Roman" w:cs="Times New Roman"/>
          <w:sz w:val="24"/>
          <w:szCs w:val="24"/>
        </w:rPr>
        <w:t xml:space="preserve"> (A</w:t>
      </w:r>
      <w:r w:rsidR="0016747F">
        <w:rPr>
          <w:rFonts w:ascii="Times New Roman" w:hAnsi="Times New Roman" w:cs="Times New Roman"/>
          <w:sz w:val="24"/>
          <w:szCs w:val="24"/>
        </w:rPr>
        <w:t xml:space="preserve">rgentina </w:t>
      </w:r>
      <w:r w:rsidR="00E10B29">
        <w:rPr>
          <w:rFonts w:ascii="Times New Roman" w:hAnsi="Times New Roman" w:cs="Times New Roman"/>
          <w:sz w:val="24"/>
          <w:szCs w:val="24"/>
        </w:rPr>
        <w:t xml:space="preserve">es </w:t>
      </w:r>
      <w:r w:rsidR="00E80034">
        <w:rPr>
          <w:rFonts w:ascii="Times New Roman" w:hAnsi="Times New Roman" w:cs="Times New Roman"/>
          <w:sz w:val="24"/>
          <w:szCs w:val="24"/>
        </w:rPr>
        <w:t xml:space="preserve">uno de los países </w:t>
      </w:r>
      <w:r w:rsidR="00E10B29">
        <w:rPr>
          <w:rFonts w:ascii="Times New Roman" w:hAnsi="Times New Roman" w:cs="Times New Roman"/>
          <w:sz w:val="24"/>
          <w:szCs w:val="24"/>
        </w:rPr>
        <w:t>firmante o  miembro fundador)</w:t>
      </w:r>
      <w:r w:rsidR="00E80034">
        <w:rPr>
          <w:rFonts w:ascii="Times New Roman" w:hAnsi="Times New Roman" w:cs="Times New Roman"/>
          <w:sz w:val="24"/>
          <w:szCs w:val="24"/>
        </w:rPr>
        <w:t>.</w:t>
      </w:r>
    </w:p>
    <w:p w:rsidR="006C21C8" w:rsidRPr="002A55F5" w:rsidRDefault="00E80034" w:rsidP="006C21C8">
      <w:pPr>
        <w:rPr>
          <w:rFonts w:ascii="Times New Roman" w:hAnsi="Times New Roman" w:cs="Times New Roman"/>
        </w:rPr>
      </w:pPr>
      <w:r>
        <w:rPr>
          <w:rFonts w:ascii="Times New Roman" w:hAnsi="Times New Roman" w:cs="Times New Roman"/>
          <w:sz w:val="24"/>
          <w:szCs w:val="24"/>
        </w:rPr>
        <w:t xml:space="preserve">Las Naciones Unidas  posee seis órganos principales:  la Asamblea General,  el </w:t>
      </w:r>
      <w:r w:rsidR="006C21C8">
        <w:rPr>
          <w:rFonts w:ascii="Times New Roman" w:hAnsi="Times New Roman" w:cs="Times New Roman"/>
          <w:sz w:val="24"/>
          <w:szCs w:val="24"/>
        </w:rPr>
        <w:t xml:space="preserve">Consejo de Seguridad, el Consejo Económico y Social, el Consejo de Administración Fiduciaria, la Corte Internacional de Justicia y la Secretaria. Todos </w:t>
      </w:r>
      <w:r>
        <w:rPr>
          <w:rFonts w:ascii="Times New Roman" w:hAnsi="Times New Roman" w:cs="Times New Roman"/>
          <w:sz w:val="24"/>
          <w:szCs w:val="24"/>
        </w:rPr>
        <w:t xml:space="preserve">estos órganos funcionan en la </w:t>
      </w:r>
      <w:r w:rsidR="007419AF">
        <w:rPr>
          <w:rFonts w:ascii="Times New Roman" w:hAnsi="Times New Roman" w:cs="Times New Roman"/>
          <w:sz w:val="24"/>
          <w:szCs w:val="24"/>
        </w:rPr>
        <w:t>en la s</w:t>
      </w:r>
      <w:r w:rsidR="006C21C8">
        <w:rPr>
          <w:rFonts w:ascii="Times New Roman" w:hAnsi="Times New Roman" w:cs="Times New Roman"/>
          <w:sz w:val="24"/>
          <w:szCs w:val="24"/>
        </w:rPr>
        <w:t>ede  de las Naciones Unidas en Nueva York, con excepción de la Corte</w:t>
      </w:r>
      <w:r>
        <w:rPr>
          <w:rFonts w:ascii="Times New Roman" w:hAnsi="Times New Roman" w:cs="Times New Roman"/>
          <w:sz w:val="24"/>
          <w:szCs w:val="24"/>
        </w:rPr>
        <w:t xml:space="preserve"> Internacional de </w:t>
      </w:r>
      <w:r w:rsidRPr="002A55F5">
        <w:rPr>
          <w:rFonts w:ascii="Times New Roman" w:hAnsi="Times New Roman" w:cs="Times New Roman"/>
        </w:rPr>
        <w:t>Justicia</w:t>
      </w:r>
      <w:r w:rsidR="006C21C8" w:rsidRPr="002A55F5">
        <w:rPr>
          <w:rFonts w:ascii="Times New Roman" w:hAnsi="Times New Roman" w:cs="Times New Roman"/>
        </w:rPr>
        <w:t>, que tiene su s</w:t>
      </w:r>
      <w:r w:rsidR="007419AF" w:rsidRPr="002A55F5">
        <w:rPr>
          <w:rFonts w:ascii="Times New Roman" w:hAnsi="Times New Roman" w:cs="Times New Roman"/>
        </w:rPr>
        <w:t xml:space="preserve">ede en la ciudad de la La Haya </w:t>
      </w:r>
      <w:r w:rsidR="006C21C8" w:rsidRPr="002A55F5">
        <w:rPr>
          <w:rFonts w:ascii="Times New Roman" w:hAnsi="Times New Roman" w:cs="Times New Roman"/>
        </w:rPr>
        <w:t>(Países Bajos u Holanda)</w:t>
      </w:r>
    </w:p>
    <w:p w:rsidR="00A84AEA" w:rsidRDefault="009A6204" w:rsidP="00A84AEA">
      <w:r w:rsidRPr="002A55F5">
        <w:rPr>
          <w:rFonts w:ascii="Times New Roman" w:hAnsi="Times New Roman" w:cs="Times New Roman"/>
        </w:rPr>
        <w:t>Existe</w:t>
      </w:r>
      <w:r w:rsidR="00A84AEA" w:rsidRPr="002A55F5">
        <w:rPr>
          <w:rFonts w:ascii="Times New Roman" w:hAnsi="Times New Roman" w:cs="Times New Roman"/>
        </w:rPr>
        <w:t xml:space="preserve"> también una multiplicidad de organismos especiales  que son  dependientes de </w:t>
      </w:r>
      <w:smartTag w:uri="urn:schemas-microsoft-com:office:smarttags" w:element="PersonName">
        <w:smartTagPr>
          <w:attr w:name="ProductID" w:val="La ONU"/>
        </w:smartTagPr>
        <w:r w:rsidR="00A84AEA" w:rsidRPr="002A55F5">
          <w:rPr>
            <w:rFonts w:ascii="Times New Roman" w:hAnsi="Times New Roman" w:cs="Times New Roman"/>
          </w:rPr>
          <w:t>la ONU</w:t>
        </w:r>
      </w:smartTag>
      <w:r w:rsidR="00A84AEA" w:rsidRPr="002A55F5">
        <w:rPr>
          <w:rFonts w:ascii="Times New Roman" w:hAnsi="Times New Roman" w:cs="Times New Roman"/>
        </w:rPr>
        <w:t xml:space="preserve">  como</w:t>
      </w:r>
      <w:r w:rsidR="002A55F5">
        <w:rPr>
          <w:rFonts w:ascii="Times New Roman" w:hAnsi="Times New Roman" w:cs="Times New Roman"/>
        </w:rPr>
        <w:t xml:space="preserve"> por ejemplo</w:t>
      </w:r>
      <w:r w:rsidR="00A84AEA" w:rsidRPr="002A55F5">
        <w:rPr>
          <w:rFonts w:ascii="Times New Roman" w:hAnsi="Times New Roman" w:cs="Times New Roman"/>
        </w:rPr>
        <w:t>:</w:t>
      </w:r>
      <w:r w:rsidR="00A84AEA">
        <w:t xml:space="preserve"> </w:t>
      </w:r>
    </w:p>
    <w:p w:rsidR="00A84AEA" w:rsidRPr="002A55F5" w:rsidRDefault="00CC1CF8" w:rsidP="00A84AEA">
      <w:pPr>
        <w:numPr>
          <w:ilvl w:val="0"/>
          <w:numId w:val="7"/>
        </w:numPr>
        <w:spacing w:after="0" w:line="240" w:lineRule="auto"/>
        <w:rPr>
          <w:rFonts w:ascii="Times New Roman" w:hAnsi="Times New Roman" w:cs="Times New Roman"/>
        </w:rPr>
      </w:pPr>
      <w:hyperlink r:id="rId26" w:tooltip="UNICEF" w:history="1">
        <w:r w:rsidR="00A84AEA" w:rsidRPr="002A55F5">
          <w:rPr>
            <w:rStyle w:val="Hipervnculo"/>
            <w:rFonts w:ascii="Times New Roman" w:hAnsi="Times New Roman" w:cs="Times New Roman"/>
            <w:color w:val="auto"/>
            <w:u w:val="none"/>
          </w:rPr>
          <w:t>UNICEF</w:t>
        </w:r>
      </w:hyperlink>
      <w:r w:rsidR="00A84AEA" w:rsidRPr="002A55F5">
        <w:rPr>
          <w:rFonts w:ascii="Times New Roman" w:hAnsi="Times New Roman" w:cs="Times New Roman"/>
        </w:rPr>
        <w:t>, Fondo de las Naciones Unidas para la Infancia</w:t>
      </w:r>
      <w:r w:rsidR="002D2AA2" w:rsidRPr="002A55F5">
        <w:rPr>
          <w:rFonts w:ascii="Times New Roman" w:hAnsi="Times New Roman" w:cs="Times New Roman"/>
        </w:rPr>
        <w:t xml:space="preserve"> (Nueva York)</w:t>
      </w:r>
    </w:p>
    <w:p w:rsidR="00A84AEA" w:rsidRPr="002A55F5" w:rsidRDefault="00CC1CF8" w:rsidP="00A84AEA">
      <w:pPr>
        <w:numPr>
          <w:ilvl w:val="0"/>
          <w:numId w:val="7"/>
        </w:numPr>
        <w:spacing w:after="0" w:line="240" w:lineRule="auto"/>
        <w:rPr>
          <w:rFonts w:ascii="Times New Roman" w:hAnsi="Times New Roman" w:cs="Times New Roman"/>
        </w:rPr>
      </w:pPr>
      <w:hyperlink r:id="rId27" w:tooltip="ACNUR" w:history="1">
        <w:r w:rsidR="00A84AEA" w:rsidRPr="002A55F5">
          <w:rPr>
            <w:rStyle w:val="Hipervnculo"/>
            <w:rFonts w:ascii="Times New Roman" w:hAnsi="Times New Roman" w:cs="Times New Roman"/>
            <w:color w:val="auto"/>
            <w:u w:val="none"/>
          </w:rPr>
          <w:t>ACNUR</w:t>
        </w:r>
      </w:hyperlink>
      <w:r w:rsidR="00A84AEA" w:rsidRPr="002A55F5">
        <w:rPr>
          <w:rFonts w:ascii="Times New Roman" w:hAnsi="Times New Roman" w:cs="Times New Roman"/>
        </w:rPr>
        <w:t xml:space="preserve"> (UNHCR), Oficina del Alto Comisionado de las Naciones Unidas para los Refugiados</w:t>
      </w:r>
    </w:p>
    <w:p w:rsidR="00A84AEA" w:rsidRPr="002A55F5" w:rsidRDefault="00CC1CF8" w:rsidP="00A84AEA">
      <w:pPr>
        <w:numPr>
          <w:ilvl w:val="0"/>
          <w:numId w:val="7"/>
        </w:numPr>
        <w:spacing w:before="100" w:beforeAutospacing="1" w:after="100" w:afterAutospacing="1" w:line="240" w:lineRule="auto"/>
        <w:rPr>
          <w:rFonts w:ascii="Times New Roman" w:hAnsi="Times New Roman" w:cs="Times New Roman"/>
        </w:rPr>
      </w:pPr>
      <w:hyperlink r:id="rId28" w:tooltip="OIT" w:history="1">
        <w:r w:rsidR="00A84AEA" w:rsidRPr="002A55F5">
          <w:rPr>
            <w:rStyle w:val="Hipervnculo"/>
            <w:rFonts w:ascii="Times New Roman" w:hAnsi="Times New Roman" w:cs="Times New Roman"/>
            <w:color w:val="auto"/>
            <w:u w:val="none"/>
          </w:rPr>
          <w:t>OIT</w:t>
        </w:r>
      </w:hyperlink>
      <w:r w:rsidR="002D2AA2" w:rsidRPr="002A55F5">
        <w:rPr>
          <w:rFonts w:ascii="Times New Roman" w:hAnsi="Times New Roman" w:cs="Times New Roman"/>
        </w:rPr>
        <w:t xml:space="preserve"> </w:t>
      </w:r>
      <w:r w:rsidR="00A84AEA" w:rsidRPr="002A55F5">
        <w:rPr>
          <w:rFonts w:ascii="Times New Roman" w:hAnsi="Times New Roman" w:cs="Times New Roman"/>
        </w:rPr>
        <w:t xml:space="preserve">, </w:t>
      </w:r>
      <w:hyperlink r:id="rId29" w:tooltip="Organización Internacional del Trabajo" w:history="1">
        <w:r w:rsidR="00A84AEA" w:rsidRPr="002A55F5">
          <w:rPr>
            <w:rStyle w:val="Hipervnculo"/>
            <w:rFonts w:ascii="Times New Roman" w:hAnsi="Times New Roman" w:cs="Times New Roman"/>
            <w:color w:val="auto"/>
            <w:u w:val="none"/>
          </w:rPr>
          <w:t>Organización Internacional del Trabajo</w:t>
        </w:r>
      </w:hyperlink>
      <w:r w:rsidR="00A84AEA" w:rsidRPr="002A55F5">
        <w:rPr>
          <w:rFonts w:ascii="Times New Roman" w:hAnsi="Times New Roman" w:cs="Times New Roman"/>
        </w:rPr>
        <w:t xml:space="preserve"> (</w:t>
      </w:r>
      <w:hyperlink r:id="rId30" w:tooltip="Ginebra (ciudad)" w:history="1">
        <w:r w:rsidR="00A84AEA" w:rsidRPr="002A55F5">
          <w:rPr>
            <w:rStyle w:val="Hipervnculo"/>
            <w:rFonts w:ascii="Times New Roman" w:hAnsi="Times New Roman" w:cs="Times New Roman"/>
            <w:color w:val="auto"/>
            <w:u w:val="none"/>
          </w:rPr>
          <w:t>Ginebra</w:t>
        </w:r>
      </w:hyperlink>
      <w:r w:rsidR="00A84AEA" w:rsidRPr="002A55F5">
        <w:rPr>
          <w:rFonts w:ascii="Times New Roman" w:hAnsi="Times New Roman" w:cs="Times New Roman"/>
        </w:rPr>
        <w:t xml:space="preserve">, </w:t>
      </w:r>
      <w:hyperlink r:id="rId31" w:tooltip="Suiza" w:history="1">
        <w:r w:rsidR="00A84AEA" w:rsidRPr="002A55F5">
          <w:rPr>
            <w:rStyle w:val="Hipervnculo"/>
            <w:rFonts w:ascii="Times New Roman" w:hAnsi="Times New Roman" w:cs="Times New Roman"/>
            <w:color w:val="auto"/>
            <w:u w:val="none"/>
          </w:rPr>
          <w:t>Suiza</w:t>
        </w:r>
      </w:hyperlink>
      <w:r w:rsidR="00A84AEA" w:rsidRPr="002A55F5">
        <w:rPr>
          <w:rFonts w:ascii="Times New Roman" w:hAnsi="Times New Roman" w:cs="Times New Roman"/>
        </w:rPr>
        <w:t xml:space="preserve">). </w:t>
      </w:r>
    </w:p>
    <w:p w:rsidR="00A84AEA" w:rsidRPr="002A55F5" w:rsidRDefault="00CC1CF8" w:rsidP="00A84AEA">
      <w:pPr>
        <w:numPr>
          <w:ilvl w:val="0"/>
          <w:numId w:val="7"/>
        </w:numPr>
        <w:spacing w:before="100" w:beforeAutospacing="1" w:after="100" w:afterAutospacing="1" w:line="240" w:lineRule="auto"/>
        <w:rPr>
          <w:rFonts w:ascii="Times New Roman" w:hAnsi="Times New Roman" w:cs="Times New Roman"/>
        </w:rPr>
      </w:pPr>
      <w:hyperlink r:id="rId32" w:tooltip="FAO" w:history="1">
        <w:r w:rsidR="00A84AEA" w:rsidRPr="002A55F5">
          <w:rPr>
            <w:rStyle w:val="Hipervnculo"/>
            <w:rFonts w:ascii="Times New Roman" w:hAnsi="Times New Roman" w:cs="Times New Roman"/>
            <w:color w:val="auto"/>
            <w:u w:val="none"/>
          </w:rPr>
          <w:t>FAO</w:t>
        </w:r>
      </w:hyperlink>
      <w:r w:rsidR="00A84AEA" w:rsidRPr="002A55F5">
        <w:rPr>
          <w:rFonts w:ascii="Times New Roman" w:hAnsi="Times New Roman" w:cs="Times New Roman"/>
        </w:rPr>
        <w:t xml:space="preserve">, </w:t>
      </w:r>
      <w:hyperlink r:id="rId33" w:tooltip="Organización de las Naciones Unidas para la Agricultura y la Alimentación" w:history="1">
        <w:r w:rsidR="00A84AEA" w:rsidRPr="002A55F5">
          <w:rPr>
            <w:rStyle w:val="Hipervnculo"/>
            <w:rFonts w:ascii="Times New Roman" w:hAnsi="Times New Roman" w:cs="Times New Roman"/>
            <w:color w:val="auto"/>
            <w:u w:val="none"/>
          </w:rPr>
          <w:t>Organización de las Naciones Unidas para la Agricultura y la Alimentación</w:t>
        </w:r>
      </w:hyperlink>
      <w:r w:rsidR="00A84AEA" w:rsidRPr="002A55F5">
        <w:rPr>
          <w:rFonts w:ascii="Times New Roman" w:hAnsi="Times New Roman" w:cs="Times New Roman"/>
        </w:rPr>
        <w:t xml:space="preserve"> (</w:t>
      </w:r>
      <w:hyperlink r:id="rId34" w:tooltip="Roma" w:history="1">
        <w:r w:rsidR="00A84AEA" w:rsidRPr="002A55F5">
          <w:rPr>
            <w:rStyle w:val="Hipervnculo"/>
            <w:rFonts w:ascii="Times New Roman" w:hAnsi="Times New Roman" w:cs="Times New Roman"/>
            <w:color w:val="auto"/>
            <w:u w:val="none"/>
          </w:rPr>
          <w:t>Roma</w:t>
        </w:r>
      </w:hyperlink>
      <w:r w:rsidR="00A84AEA" w:rsidRPr="002A55F5">
        <w:rPr>
          <w:rFonts w:ascii="Times New Roman" w:hAnsi="Times New Roman" w:cs="Times New Roman"/>
        </w:rPr>
        <w:t xml:space="preserve">, </w:t>
      </w:r>
      <w:hyperlink r:id="rId35" w:tooltip="Italia" w:history="1">
        <w:r w:rsidR="00A84AEA" w:rsidRPr="002A55F5">
          <w:rPr>
            <w:rStyle w:val="Hipervnculo"/>
            <w:rFonts w:ascii="Times New Roman" w:hAnsi="Times New Roman" w:cs="Times New Roman"/>
            <w:color w:val="auto"/>
            <w:u w:val="none"/>
          </w:rPr>
          <w:t>Italia</w:t>
        </w:r>
      </w:hyperlink>
      <w:r w:rsidR="00A84AEA" w:rsidRPr="002A55F5">
        <w:rPr>
          <w:rFonts w:ascii="Times New Roman" w:hAnsi="Times New Roman" w:cs="Times New Roman"/>
        </w:rPr>
        <w:t xml:space="preserve">). </w:t>
      </w:r>
    </w:p>
    <w:p w:rsidR="00A84AEA" w:rsidRPr="002A55F5" w:rsidRDefault="00CC1CF8" w:rsidP="00A84AEA">
      <w:pPr>
        <w:numPr>
          <w:ilvl w:val="0"/>
          <w:numId w:val="7"/>
        </w:numPr>
        <w:spacing w:before="100" w:beforeAutospacing="1" w:after="100" w:afterAutospacing="1" w:line="240" w:lineRule="auto"/>
        <w:rPr>
          <w:rFonts w:ascii="Times New Roman" w:hAnsi="Times New Roman" w:cs="Times New Roman"/>
        </w:rPr>
      </w:pPr>
      <w:hyperlink r:id="rId36" w:tooltip="Organización de las Naciones Unidas para la Educación, la Ciencia y la Cultura" w:history="1">
        <w:r w:rsidR="00A84AEA" w:rsidRPr="002A55F5">
          <w:rPr>
            <w:rStyle w:val="Hipervnculo"/>
            <w:rFonts w:ascii="Times New Roman" w:hAnsi="Times New Roman" w:cs="Times New Roman"/>
            <w:color w:val="auto"/>
            <w:u w:val="none"/>
          </w:rPr>
          <w:t>UNESCO, Organización de las Naciones Unidas para la Educación, la Ciencia y la Cultura</w:t>
        </w:r>
      </w:hyperlink>
      <w:r w:rsidR="00A84AEA" w:rsidRPr="002A55F5">
        <w:rPr>
          <w:rFonts w:ascii="Times New Roman" w:hAnsi="Times New Roman" w:cs="Times New Roman"/>
        </w:rPr>
        <w:t xml:space="preserve"> (</w:t>
      </w:r>
      <w:hyperlink r:id="rId37" w:tooltip="París" w:history="1">
        <w:r w:rsidR="00A84AEA" w:rsidRPr="002A55F5">
          <w:rPr>
            <w:rStyle w:val="Hipervnculo"/>
            <w:rFonts w:ascii="Times New Roman" w:hAnsi="Times New Roman" w:cs="Times New Roman"/>
            <w:color w:val="auto"/>
            <w:u w:val="none"/>
          </w:rPr>
          <w:t>París</w:t>
        </w:r>
      </w:hyperlink>
      <w:r w:rsidR="00A84AEA" w:rsidRPr="002A55F5">
        <w:rPr>
          <w:rFonts w:ascii="Times New Roman" w:hAnsi="Times New Roman" w:cs="Times New Roman"/>
        </w:rPr>
        <w:t xml:space="preserve">, </w:t>
      </w:r>
      <w:hyperlink r:id="rId38" w:tooltip="Francia" w:history="1">
        <w:r w:rsidR="00A84AEA" w:rsidRPr="002A55F5">
          <w:rPr>
            <w:rStyle w:val="Hipervnculo"/>
            <w:rFonts w:ascii="Times New Roman" w:hAnsi="Times New Roman" w:cs="Times New Roman"/>
            <w:color w:val="auto"/>
            <w:u w:val="none"/>
          </w:rPr>
          <w:t>Francia</w:t>
        </w:r>
      </w:hyperlink>
      <w:r w:rsidR="00A84AEA" w:rsidRPr="002A55F5">
        <w:rPr>
          <w:rFonts w:ascii="Times New Roman" w:hAnsi="Times New Roman" w:cs="Times New Roman"/>
        </w:rPr>
        <w:t xml:space="preserve">). </w:t>
      </w:r>
    </w:p>
    <w:p w:rsidR="00A84AEA" w:rsidRPr="002A55F5" w:rsidRDefault="00CC1CF8" w:rsidP="00A84AEA">
      <w:pPr>
        <w:numPr>
          <w:ilvl w:val="0"/>
          <w:numId w:val="7"/>
        </w:numPr>
        <w:spacing w:before="100" w:beforeAutospacing="1" w:after="100" w:afterAutospacing="1" w:line="240" w:lineRule="auto"/>
        <w:rPr>
          <w:rFonts w:ascii="Times New Roman" w:hAnsi="Times New Roman" w:cs="Times New Roman"/>
        </w:rPr>
      </w:pPr>
      <w:hyperlink r:id="rId39" w:tooltip="OMS" w:history="1">
        <w:r w:rsidR="00A84AEA" w:rsidRPr="002A55F5">
          <w:rPr>
            <w:rStyle w:val="Hipervnculo"/>
            <w:rFonts w:ascii="Times New Roman" w:hAnsi="Times New Roman" w:cs="Times New Roman"/>
            <w:color w:val="auto"/>
            <w:u w:val="none"/>
          </w:rPr>
          <w:t>OMS</w:t>
        </w:r>
      </w:hyperlink>
      <w:r w:rsidR="00A84AEA" w:rsidRPr="002A55F5">
        <w:rPr>
          <w:rFonts w:ascii="Times New Roman" w:hAnsi="Times New Roman" w:cs="Times New Roman"/>
        </w:rPr>
        <w:t xml:space="preserve"> (WHO), </w:t>
      </w:r>
      <w:hyperlink r:id="rId40" w:tooltip="Organización Mundial de la Salud" w:history="1">
        <w:r w:rsidR="00A84AEA" w:rsidRPr="002A55F5">
          <w:rPr>
            <w:rStyle w:val="Hipervnculo"/>
            <w:rFonts w:ascii="Times New Roman" w:hAnsi="Times New Roman" w:cs="Times New Roman"/>
            <w:color w:val="auto"/>
            <w:u w:val="none"/>
          </w:rPr>
          <w:t>Organización Mundial de la Salud</w:t>
        </w:r>
      </w:hyperlink>
      <w:r w:rsidR="00A84AEA" w:rsidRPr="002A55F5">
        <w:rPr>
          <w:rFonts w:ascii="Times New Roman" w:hAnsi="Times New Roman" w:cs="Times New Roman"/>
        </w:rPr>
        <w:t xml:space="preserve"> (</w:t>
      </w:r>
      <w:hyperlink r:id="rId41" w:tooltip="Ginebra (ciudad)" w:history="1">
        <w:r w:rsidR="00A84AEA" w:rsidRPr="002A55F5">
          <w:rPr>
            <w:rStyle w:val="Hipervnculo"/>
            <w:rFonts w:ascii="Times New Roman" w:hAnsi="Times New Roman" w:cs="Times New Roman"/>
            <w:color w:val="auto"/>
            <w:u w:val="none"/>
          </w:rPr>
          <w:t>Ginebra</w:t>
        </w:r>
      </w:hyperlink>
      <w:r w:rsidR="00A84AEA" w:rsidRPr="002A55F5">
        <w:rPr>
          <w:rFonts w:ascii="Times New Roman" w:hAnsi="Times New Roman" w:cs="Times New Roman"/>
        </w:rPr>
        <w:t xml:space="preserve">, </w:t>
      </w:r>
      <w:hyperlink r:id="rId42" w:tooltip="Suiza" w:history="1">
        <w:r w:rsidR="00A84AEA" w:rsidRPr="002A55F5">
          <w:rPr>
            <w:rStyle w:val="Hipervnculo"/>
            <w:rFonts w:ascii="Times New Roman" w:hAnsi="Times New Roman" w:cs="Times New Roman"/>
            <w:color w:val="auto"/>
            <w:u w:val="none"/>
          </w:rPr>
          <w:t>Suiza</w:t>
        </w:r>
      </w:hyperlink>
      <w:r w:rsidR="00A84AEA" w:rsidRPr="002A55F5">
        <w:rPr>
          <w:rFonts w:ascii="Times New Roman" w:hAnsi="Times New Roman" w:cs="Times New Roman"/>
        </w:rPr>
        <w:t xml:space="preserve">). </w:t>
      </w:r>
    </w:p>
    <w:p w:rsidR="00A84AEA" w:rsidRPr="002A55F5" w:rsidRDefault="00A84AEA" w:rsidP="00A84AEA">
      <w:pPr>
        <w:numPr>
          <w:ilvl w:val="0"/>
          <w:numId w:val="7"/>
        </w:numPr>
        <w:spacing w:before="100" w:beforeAutospacing="1" w:after="100" w:afterAutospacing="1" w:line="240" w:lineRule="auto"/>
        <w:rPr>
          <w:rFonts w:ascii="Times New Roman" w:hAnsi="Times New Roman" w:cs="Times New Roman"/>
        </w:rPr>
      </w:pPr>
      <w:r w:rsidRPr="002A55F5">
        <w:rPr>
          <w:rFonts w:ascii="Times New Roman" w:hAnsi="Times New Roman" w:cs="Times New Roman"/>
        </w:rPr>
        <w:t xml:space="preserve">Grupo del </w:t>
      </w:r>
      <w:hyperlink r:id="rId43" w:tooltip="Banco Mundial" w:history="1">
        <w:r w:rsidRPr="002A55F5">
          <w:rPr>
            <w:rStyle w:val="Hipervnculo"/>
            <w:rFonts w:ascii="Times New Roman" w:hAnsi="Times New Roman" w:cs="Times New Roman"/>
            <w:color w:val="auto"/>
            <w:u w:val="none"/>
          </w:rPr>
          <w:t>Banco Mundial</w:t>
        </w:r>
      </w:hyperlink>
      <w:r w:rsidRPr="002A55F5">
        <w:rPr>
          <w:rFonts w:ascii="Times New Roman" w:hAnsi="Times New Roman" w:cs="Times New Roman"/>
        </w:rPr>
        <w:t xml:space="preserve"> (</w:t>
      </w:r>
      <w:hyperlink r:id="rId44" w:tooltip="Washington" w:history="1">
        <w:r w:rsidRPr="002A55F5">
          <w:rPr>
            <w:rStyle w:val="Hipervnculo"/>
            <w:rFonts w:ascii="Times New Roman" w:hAnsi="Times New Roman" w:cs="Times New Roman"/>
            <w:color w:val="auto"/>
            <w:u w:val="none"/>
          </w:rPr>
          <w:t>Washington</w:t>
        </w:r>
      </w:hyperlink>
      <w:r w:rsidRPr="002A55F5">
        <w:rPr>
          <w:rFonts w:ascii="Times New Roman" w:hAnsi="Times New Roman" w:cs="Times New Roman"/>
        </w:rPr>
        <w:t xml:space="preserve">, </w:t>
      </w:r>
      <w:hyperlink r:id="rId45" w:tooltip="Estados Unidos" w:history="1">
        <w:r w:rsidRPr="002A55F5">
          <w:rPr>
            <w:rStyle w:val="Hipervnculo"/>
            <w:rFonts w:ascii="Times New Roman" w:hAnsi="Times New Roman" w:cs="Times New Roman"/>
            <w:color w:val="auto"/>
            <w:u w:val="none"/>
          </w:rPr>
          <w:t>Estados Unidos</w:t>
        </w:r>
      </w:hyperlink>
      <w:r w:rsidRPr="002A55F5">
        <w:rPr>
          <w:rFonts w:ascii="Times New Roman" w:hAnsi="Times New Roman" w:cs="Times New Roman"/>
        </w:rPr>
        <w:t xml:space="preserve">) </w:t>
      </w:r>
    </w:p>
    <w:p w:rsidR="00A84AEA" w:rsidRPr="002A55F5" w:rsidRDefault="00CC1CF8" w:rsidP="00A84AEA">
      <w:pPr>
        <w:numPr>
          <w:ilvl w:val="0"/>
          <w:numId w:val="7"/>
        </w:numPr>
        <w:spacing w:before="100" w:beforeAutospacing="1" w:after="100" w:afterAutospacing="1" w:line="240" w:lineRule="auto"/>
        <w:rPr>
          <w:rFonts w:ascii="Times New Roman" w:hAnsi="Times New Roman" w:cs="Times New Roman"/>
        </w:rPr>
      </w:pPr>
      <w:hyperlink r:id="rId46" w:tooltip="FMI" w:history="1">
        <w:r w:rsidR="00A84AEA" w:rsidRPr="002A55F5">
          <w:rPr>
            <w:rStyle w:val="Hipervnculo"/>
            <w:rFonts w:ascii="Times New Roman" w:hAnsi="Times New Roman" w:cs="Times New Roman"/>
            <w:color w:val="auto"/>
            <w:u w:val="none"/>
          </w:rPr>
          <w:t>FMI</w:t>
        </w:r>
      </w:hyperlink>
      <w:r w:rsidR="00A84AEA" w:rsidRPr="002A55F5">
        <w:rPr>
          <w:rFonts w:ascii="Times New Roman" w:hAnsi="Times New Roman" w:cs="Times New Roman"/>
        </w:rPr>
        <w:t xml:space="preserve">, (IMF) </w:t>
      </w:r>
      <w:hyperlink r:id="rId47" w:tooltip="Fondo Monetario Internacional" w:history="1">
        <w:r w:rsidR="00A84AEA" w:rsidRPr="002A55F5">
          <w:rPr>
            <w:rStyle w:val="Hipervnculo"/>
            <w:rFonts w:ascii="Times New Roman" w:hAnsi="Times New Roman" w:cs="Times New Roman"/>
            <w:color w:val="auto"/>
            <w:u w:val="none"/>
          </w:rPr>
          <w:t>Fondo Monetario Internacional</w:t>
        </w:r>
      </w:hyperlink>
      <w:r w:rsidR="00A84AEA" w:rsidRPr="002A55F5">
        <w:rPr>
          <w:rFonts w:ascii="Times New Roman" w:hAnsi="Times New Roman" w:cs="Times New Roman"/>
        </w:rPr>
        <w:t xml:space="preserve"> (</w:t>
      </w:r>
      <w:hyperlink r:id="rId48" w:tooltip="Washington" w:history="1">
        <w:r w:rsidR="00A84AEA" w:rsidRPr="002A55F5">
          <w:rPr>
            <w:rStyle w:val="Hipervnculo"/>
            <w:rFonts w:ascii="Times New Roman" w:hAnsi="Times New Roman" w:cs="Times New Roman"/>
            <w:color w:val="auto"/>
            <w:u w:val="none"/>
          </w:rPr>
          <w:t>Washington</w:t>
        </w:r>
      </w:hyperlink>
      <w:r w:rsidR="00A84AEA" w:rsidRPr="002A55F5">
        <w:rPr>
          <w:rFonts w:ascii="Times New Roman" w:hAnsi="Times New Roman" w:cs="Times New Roman"/>
        </w:rPr>
        <w:t xml:space="preserve">, </w:t>
      </w:r>
      <w:hyperlink r:id="rId49" w:tooltip="Estados Unidos" w:history="1">
        <w:r w:rsidR="00A84AEA" w:rsidRPr="002A55F5">
          <w:rPr>
            <w:rStyle w:val="Hipervnculo"/>
            <w:rFonts w:ascii="Times New Roman" w:hAnsi="Times New Roman" w:cs="Times New Roman"/>
            <w:color w:val="auto"/>
            <w:u w:val="none"/>
          </w:rPr>
          <w:t>Estados Unidos</w:t>
        </w:r>
      </w:hyperlink>
      <w:r w:rsidR="00A84AEA" w:rsidRPr="002A55F5">
        <w:rPr>
          <w:rFonts w:ascii="Times New Roman" w:hAnsi="Times New Roman" w:cs="Times New Roman"/>
        </w:rPr>
        <w:t xml:space="preserve">). </w:t>
      </w:r>
      <w:bookmarkStart w:id="0" w:name="c._.C3.93rganos_dependientes_del_Consejo"/>
      <w:bookmarkEnd w:id="0"/>
    </w:p>
    <w:p w:rsidR="00A84AEA" w:rsidRPr="00076029" w:rsidRDefault="00CC1CF8" w:rsidP="00A84AEA">
      <w:pPr>
        <w:numPr>
          <w:ilvl w:val="0"/>
          <w:numId w:val="7"/>
        </w:numPr>
        <w:spacing w:before="100" w:beforeAutospacing="1" w:after="100" w:afterAutospacing="1" w:line="240" w:lineRule="auto"/>
      </w:pPr>
      <w:hyperlink r:id="rId50" w:tooltip="OMC" w:history="1">
        <w:r w:rsidR="00A84AEA" w:rsidRPr="002A55F5">
          <w:rPr>
            <w:rStyle w:val="Hipervnculo"/>
            <w:rFonts w:ascii="Times New Roman" w:hAnsi="Times New Roman" w:cs="Times New Roman"/>
            <w:color w:val="auto"/>
            <w:u w:val="none"/>
          </w:rPr>
          <w:t>OMC</w:t>
        </w:r>
      </w:hyperlink>
      <w:r w:rsidR="00A84AEA" w:rsidRPr="002A55F5">
        <w:rPr>
          <w:rFonts w:ascii="Times New Roman" w:hAnsi="Times New Roman" w:cs="Times New Roman"/>
        </w:rPr>
        <w:t xml:space="preserve"> (WTO), </w:t>
      </w:r>
      <w:hyperlink r:id="rId51" w:tooltip="Organización Mundial del Comercio" w:history="1">
        <w:r w:rsidR="00A84AEA" w:rsidRPr="002A55F5">
          <w:rPr>
            <w:rStyle w:val="Hipervnculo"/>
            <w:rFonts w:ascii="Times New Roman" w:hAnsi="Times New Roman" w:cs="Times New Roman"/>
            <w:color w:val="auto"/>
            <w:u w:val="none"/>
          </w:rPr>
          <w:t>Organización Mundial del Comercio</w:t>
        </w:r>
      </w:hyperlink>
      <w:r w:rsidR="00A84AEA" w:rsidRPr="002A55F5">
        <w:rPr>
          <w:rFonts w:ascii="Times New Roman" w:hAnsi="Times New Roman" w:cs="Times New Roman"/>
        </w:rPr>
        <w:t xml:space="preserve"> (</w:t>
      </w:r>
      <w:hyperlink r:id="rId52" w:tooltip="Ginebra (ciudad)" w:history="1">
        <w:r w:rsidR="00A84AEA" w:rsidRPr="002A55F5">
          <w:rPr>
            <w:rStyle w:val="Hipervnculo"/>
            <w:rFonts w:ascii="Times New Roman" w:hAnsi="Times New Roman" w:cs="Times New Roman"/>
            <w:color w:val="auto"/>
            <w:u w:val="none"/>
          </w:rPr>
          <w:t>Ginebra</w:t>
        </w:r>
      </w:hyperlink>
      <w:r w:rsidR="00A84AEA" w:rsidRPr="002A55F5">
        <w:rPr>
          <w:rFonts w:ascii="Times New Roman" w:hAnsi="Times New Roman" w:cs="Times New Roman"/>
        </w:rPr>
        <w:t xml:space="preserve">, </w:t>
      </w:r>
      <w:hyperlink r:id="rId53" w:tooltip="Suiza" w:history="1">
        <w:r w:rsidR="00A84AEA" w:rsidRPr="002A55F5">
          <w:rPr>
            <w:rStyle w:val="Hipervnculo"/>
            <w:rFonts w:ascii="Times New Roman" w:hAnsi="Times New Roman" w:cs="Times New Roman"/>
            <w:color w:val="auto"/>
            <w:u w:val="none"/>
          </w:rPr>
          <w:t>Suiza</w:t>
        </w:r>
      </w:hyperlink>
      <w:r w:rsidR="00A84AEA" w:rsidRPr="002A55F5">
        <w:rPr>
          <w:rFonts w:ascii="Times New Roman" w:hAnsi="Times New Roman" w:cs="Times New Roman"/>
        </w:rPr>
        <w:t>).</w:t>
      </w:r>
    </w:p>
    <w:p w:rsidR="006A664F" w:rsidRDefault="006A664F" w:rsidP="006C21C8"/>
    <w:p w:rsidR="006A664F" w:rsidRDefault="006A664F" w:rsidP="006C21C8"/>
    <w:p w:rsidR="006A664F" w:rsidRDefault="006A664F" w:rsidP="006C21C8"/>
    <w:p w:rsidR="006A664F" w:rsidRDefault="006A664F" w:rsidP="006C21C8"/>
    <w:p w:rsidR="006A664F" w:rsidRDefault="006A664F" w:rsidP="006C21C8"/>
    <w:p w:rsidR="006A664F" w:rsidRDefault="006A664F" w:rsidP="006C21C8"/>
    <w:p w:rsidR="006A664F" w:rsidRDefault="006A664F" w:rsidP="006C21C8"/>
    <w:p w:rsidR="006A664F" w:rsidRDefault="006A664F" w:rsidP="006C21C8"/>
    <w:p w:rsidR="006A664F" w:rsidRDefault="006A664F" w:rsidP="006C21C8"/>
    <w:p w:rsidR="008E1C1C" w:rsidRPr="00BB188A" w:rsidRDefault="008E1C1C" w:rsidP="001F1449">
      <w:pPr>
        <w:rPr>
          <w:rFonts w:ascii="Times New Roman" w:hAnsi="Times New Roman" w:cs="Times New Roman"/>
          <w:u w:val="single"/>
        </w:rPr>
      </w:pPr>
      <w:r w:rsidRPr="00BB188A">
        <w:rPr>
          <w:rFonts w:ascii="Times New Roman" w:hAnsi="Times New Roman" w:cs="Times New Roman"/>
          <w:u w:val="single"/>
        </w:rPr>
        <w:lastRenderedPageBreak/>
        <w:t xml:space="preserve">CAMBIOS TERRITORIALES EN EL SIGLO XX: </w:t>
      </w:r>
    </w:p>
    <w:p w:rsidR="008E1C1C" w:rsidRPr="00BB188A" w:rsidRDefault="008E1C1C" w:rsidP="008E1C1C">
      <w:pPr>
        <w:rPr>
          <w:rFonts w:ascii="Times New Roman" w:hAnsi="Times New Roman" w:cs="Times New Roman"/>
        </w:rPr>
      </w:pPr>
      <w:r w:rsidRPr="00BB188A">
        <w:rPr>
          <w:rFonts w:ascii="Times New Roman" w:hAnsi="Times New Roman" w:cs="Times New Roman"/>
        </w:rPr>
        <w:t>La primera mitad del siglo pasado se caracterizo por el desarrollo de dos guerras mundiales que al involucrar varios países (directa o indirectamente) dieron como consecuencia  varios cambios en la división política de Europa principalmente:</w:t>
      </w:r>
    </w:p>
    <w:p w:rsidR="008E1C1C" w:rsidRPr="00BB188A" w:rsidRDefault="008E1C1C" w:rsidP="008E1C1C">
      <w:pPr>
        <w:pStyle w:val="Prrafodelista"/>
        <w:numPr>
          <w:ilvl w:val="0"/>
          <w:numId w:val="2"/>
        </w:numPr>
        <w:rPr>
          <w:sz w:val="22"/>
          <w:lang w:val="es-ES"/>
        </w:rPr>
      </w:pPr>
      <w:r w:rsidRPr="00BB188A">
        <w:rPr>
          <w:sz w:val="22"/>
          <w:lang w:val="es-ES"/>
        </w:rPr>
        <w:t>La Primer Guerra Mundial (1914 a 1918)</w:t>
      </w:r>
    </w:p>
    <w:p w:rsidR="008E1C1C" w:rsidRPr="00BB188A" w:rsidRDefault="008E1C1C" w:rsidP="008E1C1C">
      <w:pPr>
        <w:pStyle w:val="Prrafodelista"/>
        <w:numPr>
          <w:ilvl w:val="0"/>
          <w:numId w:val="2"/>
        </w:numPr>
        <w:rPr>
          <w:sz w:val="22"/>
          <w:lang w:val="es-ES"/>
        </w:rPr>
      </w:pPr>
      <w:r w:rsidRPr="00BB188A">
        <w:rPr>
          <w:sz w:val="22"/>
          <w:lang w:val="es-ES"/>
        </w:rPr>
        <w:t>La Segunda Guerra Mundial  (1939 a 1945)</w:t>
      </w:r>
    </w:p>
    <w:p w:rsidR="008E1C1C" w:rsidRDefault="008E1C1C" w:rsidP="008E1C1C">
      <w:r w:rsidRPr="00BB188A">
        <w:rPr>
          <w:rFonts w:ascii="Times New Roman" w:hAnsi="Times New Roman" w:cs="Times New Roman"/>
        </w:rPr>
        <w:t>Durante el periodo de entreguerras, Alemania adopto una política expansionista  y fue anexando paulatinamente, tierras de países vecinos como Francia, Checoslovaquia y Polonia. El avance alemán sobre territorio polaco, en 1939, represento el comienzo de la Segunda Guerra Mundial al desatar la reacción de Francia y Reino Unido quienes le declaran la guerra. Junto a estos dos países lucharon Estados Unidos y la Unión Soviética que constituían el bando de los “Aliados”, enfrentados a Alemania, Italia, Japón  que conformaron el bando del “Eje”.</w:t>
      </w:r>
    </w:p>
    <w:p w:rsidR="00BB188A" w:rsidRDefault="00BB188A" w:rsidP="00BB188A">
      <w:pPr>
        <w:spacing w:after="0"/>
        <w:rPr>
          <w:rFonts w:ascii="Times New Roman" w:hAnsi="Times New Roman" w:cs="Times New Roman"/>
          <w:u w:val="single"/>
        </w:rPr>
      </w:pPr>
    </w:p>
    <w:p w:rsidR="008E1C1C" w:rsidRPr="00BB188A" w:rsidRDefault="008E1C1C" w:rsidP="00BB188A">
      <w:pPr>
        <w:spacing w:after="0"/>
        <w:rPr>
          <w:rFonts w:ascii="Times New Roman" w:hAnsi="Times New Roman" w:cs="Times New Roman"/>
          <w:u w:val="single"/>
        </w:rPr>
      </w:pPr>
      <w:r w:rsidRPr="00BB188A">
        <w:rPr>
          <w:rFonts w:ascii="Times New Roman" w:hAnsi="Times New Roman" w:cs="Times New Roman"/>
          <w:u w:val="single"/>
        </w:rPr>
        <w:t xml:space="preserve">EL MUNDO BIPOLAR </w:t>
      </w:r>
    </w:p>
    <w:p w:rsidR="008E1C1C" w:rsidRPr="00BB188A" w:rsidRDefault="008E1C1C" w:rsidP="00BB188A">
      <w:pPr>
        <w:spacing w:after="0"/>
        <w:rPr>
          <w:rFonts w:ascii="Times New Roman" w:hAnsi="Times New Roman" w:cs="Times New Roman"/>
        </w:rPr>
      </w:pPr>
      <w:r w:rsidRPr="00BB188A">
        <w:rPr>
          <w:rFonts w:ascii="Times New Roman" w:hAnsi="Times New Roman" w:cs="Times New Roman"/>
        </w:rPr>
        <w:t xml:space="preserve">Dos de los vencedores de la Segunda Guerra Mundial, la Unión Soviética y Estados Unidos, emergieron como potencias o polos de liderazgo mundial, sostenidos en gran parte por enormes y poderosos aparatos militares. </w:t>
      </w:r>
    </w:p>
    <w:p w:rsidR="008E1C1C" w:rsidRPr="00BB188A" w:rsidRDefault="008E1C1C" w:rsidP="00BB188A">
      <w:pPr>
        <w:spacing w:after="0"/>
        <w:rPr>
          <w:rFonts w:ascii="Times New Roman" w:hAnsi="Times New Roman" w:cs="Times New Roman"/>
        </w:rPr>
      </w:pPr>
      <w:r w:rsidRPr="00BB188A">
        <w:rPr>
          <w:rFonts w:ascii="Times New Roman" w:hAnsi="Times New Roman" w:cs="Times New Roman"/>
        </w:rPr>
        <w:t>Cada uno de estas potencias representaba  modelos sociales y económicos muy diferentes entre sí y ambos competían por alcanzar la dominación del mundo. Si bien estas dos potencias nunca llegaron a la guerra en forma directa, se desarrollo una carrera armamentista que coloco al mundo en un estado de tensión permanente por  la gravedad de los conflictos que existían entre  ambas potencias.</w:t>
      </w:r>
    </w:p>
    <w:p w:rsidR="008E1C1C" w:rsidRPr="00BB188A" w:rsidRDefault="00CC1CF8" w:rsidP="00BB188A">
      <w:pPr>
        <w:spacing w:after="0"/>
        <w:rPr>
          <w:rFonts w:ascii="Times New Roman" w:hAnsi="Times New Roman" w:cs="Times New Roman"/>
        </w:rPr>
      </w:pPr>
      <w:r w:rsidRPr="00BB188A">
        <w:rPr>
          <w:rFonts w:ascii="Times New Roman" w:hAnsi="Times New Roman" w:cs="Times New Roman"/>
          <w:noProof/>
        </w:rPr>
        <w:pict>
          <v:shape id="_x0000_s1031" type="#_x0000_t202" style="position:absolute;margin-left:48.85pt;margin-top:54.9pt;width:357.25pt;height:220.15pt;z-index:251665408;mso-width-relative:margin;mso-height-relative:margin" stroked="f">
            <v:textbox style="mso-next-textbox:#_x0000_s1031">
              <w:txbxContent>
                <w:p w:rsidR="008E1C1C" w:rsidRDefault="008E1C1C" w:rsidP="008E1C1C">
                  <w:r w:rsidRPr="00A57539">
                    <w:rPr>
                      <w:noProof/>
                      <w:lang w:val="es-AR" w:eastAsia="es-AR"/>
                    </w:rPr>
                    <w:drawing>
                      <wp:inline distT="0" distB="0" distL="0" distR="0">
                        <wp:extent cx="3874135" cy="2532880"/>
                        <wp:effectExtent l="19050" t="19050" r="12065" b="19820"/>
                        <wp:docPr id="9" name="il_fi" descr="http://3.bp.blogspot.com/-nP_s9Qp-AmY/TZRw0R9SoVI/AAAAAAAAAJQ/X06bjMg2W84/s1600/Dibu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3.bp.blogspot.com/-nP_s9Qp-AmY/TZRw0R9SoVI/AAAAAAAAAJQ/X06bjMg2W84/s1600/Dibujo.JPG"/>
                                <pic:cNvPicPr>
                                  <a:picLocks noChangeAspect="1" noChangeArrowheads="1"/>
                                </pic:cNvPicPr>
                              </pic:nvPicPr>
                              <pic:blipFill>
                                <a:blip r:embed="rId54"/>
                                <a:stretch>
                                  <a:fillRect/>
                                </a:stretch>
                              </pic:blipFill>
                              <pic:spPr bwMode="auto">
                                <a:xfrm>
                                  <a:off x="0" y="0"/>
                                  <a:ext cx="3876404" cy="2534364"/>
                                </a:xfrm>
                                <a:prstGeom prst="rect">
                                  <a:avLst/>
                                </a:prstGeom>
                                <a:noFill/>
                                <a:ln w="22225">
                                  <a:solidFill>
                                    <a:schemeClr val="accent2">
                                      <a:lumMod val="75000"/>
                                    </a:schemeClr>
                                  </a:solidFill>
                                </a:ln>
                              </pic:spPr>
                            </pic:pic>
                          </a:graphicData>
                        </a:graphic>
                      </wp:inline>
                    </w:drawing>
                  </w:r>
                </w:p>
              </w:txbxContent>
            </v:textbox>
          </v:shape>
        </w:pict>
      </w:r>
      <w:r w:rsidR="008E1C1C" w:rsidRPr="00BB188A">
        <w:rPr>
          <w:rFonts w:ascii="Times New Roman" w:hAnsi="Times New Roman" w:cs="Times New Roman"/>
        </w:rPr>
        <w:t xml:space="preserve">Esta etapa, que se extendió entre 1945 y 1990 se conoce como “Guerra Fría”, la cual fue un enfrentamiento que tuvo lugar en lo político, ideológico, económico, social, tecnológico, militar, e informativo. </w:t>
      </w:r>
    </w:p>
    <w:p w:rsidR="008E1C1C" w:rsidRDefault="008E1C1C" w:rsidP="00BB188A">
      <w:pPr>
        <w:spacing w:after="0"/>
      </w:pPr>
    </w:p>
    <w:p w:rsidR="008E1C1C" w:rsidRDefault="008E1C1C" w:rsidP="008E1C1C"/>
    <w:p w:rsidR="008E1C1C" w:rsidRDefault="008E1C1C" w:rsidP="008E1C1C"/>
    <w:p w:rsidR="008E1C1C" w:rsidRDefault="008E1C1C" w:rsidP="008E1C1C"/>
    <w:p w:rsidR="008E1C1C" w:rsidRDefault="008E1C1C" w:rsidP="008E1C1C"/>
    <w:p w:rsidR="008E1C1C" w:rsidRDefault="008E1C1C" w:rsidP="008E1C1C"/>
    <w:p w:rsidR="003B73F9" w:rsidRDefault="003B73F9" w:rsidP="008E1C1C"/>
    <w:p w:rsidR="003B73F9" w:rsidRDefault="003B73F9" w:rsidP="008E1C1C"/>
    <w:p w:rsidR="003B73F9" w:rsidRDefault="003B73F9" w:rsidP="008E1C1C"/>
    <w:p w:rsidR="00504DAC" w:rsidRDefault="00504DAC" w:rsidP="008E1C1C"/>
    <w:p w:rsidR="008E1C1C" w:rsidRDefault="00504DAC" w:rsidP="008E1C1C">
      <w:r>
        <w:rPr>
          <w:noProof/>
          <w:lang w:val="es-AR" w:eastAsia="es-AR"/>
        </w:rPr>
        <w:pict>
          <v:shape id="_x0000_s1086" type="#_x0000_t202" style="position:absolute;margin-left:32.7pt;margin-top:48.6pt;width:357pt;height:41.25pt;z-index:251707392" fillcolor="yellow">
            <v:fill opacity="17039f"/>
            <v:textbox>
              <w:txbxContent>
                <w:p w:rsidR="00504DAC" w:rsidRPr="00702465" w:rsidRDefault="00504DAC" w:rsidP="00504DAC">
                  <w:pPr>
                    <w:jc w:val="center"/>
                    <w:rPr>
                      <w:rFonts w:ascii="Estrangelo Edessa" w:hAnsi="Estrangelo Edessa" w:cs="Estrangelo Edessa"/>
                    </w:rPr>
                  </w:pPr>
                  <w:r w:rsidRPr="00702465">
                    <w:rPr>
                      <w:rFonts w:ascii="Estrangelo Edessa" w:hAnsi="Estrangelo Edessa" w:cs="Estrangelo Edessa"/>
                      <w:noProof/>
                      <w:lang w:val="es-AR" w:eastAsia="es-AR"/>
                    </w:rPr>
                    <w:drawing>
                      <wp:inline distT="0" distB="0" distL="0" distR="0">
                        <wp:extent cx="381000" cy="381000"/>
                        <wp:effectExtent l="19050" t="0" r="0" b="0"/>
                        <wp:docPr id="16" name="11 Imagen" descr="52178077-muestra-de-juego-plano-de-estilo-icono-sobre-fondo-transpar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2178077-muestra-de-juego-plano-de-estilo-icono-sobre-fondo-transparente.jpg"/>
                                <pic:cNvPicPr/>
                              </pic:nvPicPr>
                              <pic:blipFill>
                                <a:blip r:embed="rId55"/>
                                <a:stretch>
                                  <a:fillRect/>
                                </a:stretch>
                              </pic:blipFill>
                              <pic:spPr>
                                <a:xfrm>
                                  <a:off x="0" y="0"/>
                                  <a:ext cx="383931" cy="383931"/>
                                </a:xfrm>
                                <a:prstGeom prst="rect">
                                  <a:avLst/>
                                </a:prstGeom>
                              </pic:spPr>
                            </pic:pic>
                          </a:graphicData>
                        </a:graphic>
                      </wp:inline>
                    </w:drawing>
                  </w:r>
                  <w:r w:rsidRPr="00702465">
                    <w:rPr>
                      <w:rFonts w:ascii="Estrangelo Edessa" w:hAnsi="Estrangelo Edessa" w:cs="Estrangelo Edessa"/>
                      <w:b/>
                      <w:sz w:val="28"/>
                      <w:szCs w:val="28"/>
                    </w:rPr>
                    <w:t xml:space="preserve">Ver en la </w:t>
                  </w:r>
                  <w:proofErr w:type="spellStart"/>
                  <w:r w:rsidRPr="00702465">
                    <w:rPr>
                      <w:rFonts w:ascii="Estrangelo Edessa" w:hAnsi="Estrangelo Edessa" w:cs="Estrangelo Edessa"/>
                      <w:b/>
                      <w:sz w:val="28"/>
                      <w:szCs w:val="28"/>
                    </w:rPr>
                    <w:t>WIKILICEO</w:t>
                  </w:r>
                  <w:proofErr w:type="spellEnd"/>
                  <w:proofErr w:type="gramStart"/>
                  <w:r w:rsidRPr="00702465">
                    <w:rPr>
                      <w:rFonts w:ascii="Estrangelo Edessa" w:hAnsi="Estrangelo Edessa" w:cs="Estrangelo Edessa"/>
                      <w:b/>
                      <w:sz w:val="28"/>
                      <w:szCs w:val="28"/>
                    </w:rPr>
                    <w:t>:  “</w:t>
                  </w:r>
                  <w:proofErr w:type="gramEnd"/>
                  <w:r w:rsidRPr="00702465">
                    <w:rPr>
                      <w:rFonts w:ascii="Estrangelo Edessa" w:hAnsi="Estrangelo Edessa" w:cs="Estrangelo Edessa"/>
                      <w:b/>
                      <w:sz w:val="28"/>
                      <w:szCs w:val="28"/>
                    </w:rPr>
                    <w:t xml:space="preserve">La </w:t>
                  </w:r>
                  <w:r>
                    <w:rPr>
                      <w:rFonts w:ascii="Estrangelo Edessa" w:hAnsi="Estrangelo Edessa" w:cs="Estrangelo Edessa"/>
                      <w:b/>
                      <w:sz w:val="28"/>
                      <w:szCs w:val="28"/>
                    </w:rPr>
                    <w:t xml:space="preserve">Guerra </w:t>
                  </w:r>
                  <w:proofErr w:type="spellStart"/>
                  <w:r>
                    <w:rPr>
                      <w:rFonts w:ascii="Estrangelo Edessa" w:hAnsi="Estrangelo Edessa" w:cs="Estrangelo Edessa"/>
                      <w:b/>
                      <w:sz w:val="28"/>
                      <w:szCs w:val="28"/>
                    </w:rPr>
                    <w:t>Fria</w:t>
                  </w:r>
                  <w:proofErr w:type="spellEnd"/>
                  <w:r>
                    <w:rPr>
                      <w:rFonts w:ascii="Estrangelo Edessa" w:hAnsi="Estrangelo Edessa" w:cs="Estrangelo Edessa"/>
                      <w:b/>
                      <w:sz w:val="28"/>
                      <w:szCs w:val="28"/>
                    </w:rPr>
                    <w:t xml:space="preserve"> en siete minutos</w:t>
                  </w:r>
                  <w:r w:rsidRPr="00702465">
                    <w:rPr>
                      <w:rFonts w:ascii="Estrangelo Edessa" w:hAnsi="Estrangelo Edessa" w:cs="Estrangelo Edessa"/>
                      <w:b/>
                      <w:sz w:val="28"/>
                      <w:szCs w:val="28"/>
                    </w:rPr>
                    <w:t>”</w:t>
                  </w:r>
                </w:p>
              </w:txbxContent>
            </v:textbox>
          </v:shape>
        </w:pict>
      </w:r>
      <w:r w:rsidR="008E1C1C" w:rsidRPr="00227F60">
        <w:t xml:space="preserve">Estas dos potencias se limitaron a actuar como «ejes» influyentes de poder en el contexto internacional, </w:t>
      </w:r>
      <w:r w:rsidR="008E1C1C">
        <w:t xml:space="preserve">cooperando </w:t>
      </w:r>
      <w:r w:rsidR="008E1C1C" w:rsidRPr="00227F60">
        <w:t>económica y militar</w:t>
      </w:r>
      <w:r w:rsidR="008E1C1C">
        <w:t>mente</w:t>
      </w:r>
      <w:r w:rsidR="008E1C1C" w:rsidRPr="00227F60">
        <w:t xml:space="preserve"> con los países aliados o saté</w:t>
      </w:r>
      <w:r w:rsidR="008E1C1C">
        <w:t>lites de un bloque contra la</w:t>
      </w:r>
      <w:r w:rsidR="008E1C1C" w:rsidRPr="00227F60">
        <w:t xml:space="preserve">s </w:t>
      </w:r>
      <w:r w:rsidR="008E1C1C">
        <w:t>naciones del otro bloque.</w:t>
      </w:r>
      <w:r w:rsidR="008E1C1C" w:rsidRPr="00227F60">
        <w:t xml:space="preserve"> </w:t>
      </w:r>
    </w:p>
    <w:p w:rsidR="00504DAC" w:rsidRDefault="00504DAC" w:rsidP="008E1C1C"/>
    <w:p w:rsidR="00504DAC" w:rsidRDefault="00504DAC" w:rsidP="008E1C1C"/>
    <w:p w:rsidR="00515FE4" w:rsidRPr="001247FE" w:rsidRDefault="008E1C1C" w:rsidP="008E1C1C">
      <w:r>
        <w:t xml:space="preserve">Tanto EE.UU como la </w:t>
      </w:r>
      <w:r w:rsidR="00543724">
        <w:t xml:space="preserve">ex </w:t>
      </w:r>
      <w:r>
        <w:t xml:space="preserve">URSS (Unión de Republicas Soviéticas Socialistas) </w:t>
      </w:r>
      <w:r w:rsidRPr="00227F60">
        <w:t>deseaban implantar su modelo</w:t>
      </w:r>
      <w:r>
        <w:t xml:space="preserve"> de gobierno en todo el planeta y propiciaron dos sistemas económicos distintos:</w:t>
      </w:r>
    </w:p>
    <w:p w:rsidR="008E1C1C" w:rsidRDefault="008E1C1C" w:rsidP="008E1C1C">
      <w:pPr>
        <w:pStyle w:val="Prrafodelista"/>
        <w:numPr>
          <w:ilvl w:val="0"/>
          <w:numId w:val="3"/>
        </w:numPr>
        <w:rPr>
          <w:lang w:val="es-ES"/>
        </w:rPr>
      </w:pPr>
      <w:r w:rsidRPr="00B8504D">
        <w:rPr>
          <w:u w:val="single"/>
          <w:lang w:val="es-ES"/>
        </w:rPr>
        <w:t>Sistema o Modelo  Capitalista</w:t>
      </w:r>
      <w:r>
        <w:rPr>
          <w:lang w:val="es-ES"/>
        </w:rPr>
        <w:t>: estaba liderado por Estados Unidos e influyo en la parte occidental del mundo (rodeando el Atlántico Norte). En Europa Occidental, eran partidarios de este modelo Reino Unido, Francia, España, Portugal, Alemania Occidental, Bélgica, Holanda, Austria, Italia. En América prácticamente todos respondieron a la influencia norteamericana, excepto Cuba.</w:t>
      </w:r>
    </w:p>
    <w:p w:rsidR="008E1C1C" w:rsidRDefault="008E1C1C" w:rsidP="008E1C1C">
      <w:pPr>
        <w:pStyle w:val="Prrafodelista"/>
        <w:rPr>
          <w:lang w:val="es-ES"/>
        </w:rPr>
      </w:pPr>
      <w:r>
        <w:rPr>
          <w:lang w:val="es-ES"/>
        </w:rPr>
        <w:lastRenderedPageBreak/>
        <w:t>El objetivo del modelo capitalista es obtener ganancias con el libre juego de la oferta  (productores o vendedores de los bienes y servicios) y la demanda (compradores o consumidores). Por eso a este tipo de organización económica se la llama también “economía de mercado”.</w:t>
      </w:r>
    </w:p>
    <w:p w:rsidR="008E1C1C" w:rsidRDefault="008E1C1C" w:rsidP="008E1C1C">
      <w:pPr>
        <w:pStyle w:val="Prrafodelista"/>
        <w:rPr>
          <w:lang w:val="es-ES"/>
        </w:rPr>
      </w:pPr>
      <w:r>
        <w:rPr>
          <w:lang w:val="es-ES"/>
        </w:rPr>
        <w:t>El Capitalismo defiende la propiedad privada de los medios de producción, pasando a ser las grandes empresas los principales actores económicos, y no el Estado.</w:t>
      </w:r>
    </w:p>
    <w:p w:rsidR="008E1C1C" w:rsidRDefault="008E1C1C" w:rsidP="008E1C1C">
      <w:pPr>
        <w:pStyle w:val="Prrafodelista"/>
        <w:rPr>
          <w:lang w:val="es-ES"/>
        </w:rPr>
      </w:pPr>
      <w:r>
        <w:rPr>
          <w:lang w:val="es-ES"/>
        </w:rPr>
        <w:t>Se suele apuntar como aspecto positivo del Capitalismo la defensa de las libertades individuales, del sistema democrático con el libre ejercicio de  varios partidos políticos y el impulsar la iniciativa de progreso de individuos y empresas.</w:t>
      </w:r>
    </w:p>
    <w:p w:rsidR="008E1C1C" w:rsidRDefault="008E1C1C" w:rsidP="008E1C1C">
      <w:pPr>
        <w:pStyle w:val="Prrafodelista"/>
        <w:rPr>
          <w:lang w:val="es-ES"/>
        </w:rPr>
      </w:pPr>
      <w:r>
        <w:rPr>
          <w:lang w:val="es-ES"/>
        </w:rPr>
        <w:t>Generalmente se critica al Capitalismo de acentuar la desigualdad social, de que se crea una gran diferencia entre la clase alta y la clase baja.</w:t>
      </w:r>
    </w:p>
    <w:p w:rsidR="00515FE4" w:rsidRPr="00821ECF" w:rsidRDefault="00515FE4" w:rsidP="008E1C1C">
      <w:pPr>
        <w:pStyle w:val="Prrafodelista"/>
        <w:rPr>
          <w:lang w:val="es-ES"/>
        </w:rPr>
      </w:pPr>
    </w:p>
    <w:p w:rsidR="008E1C1C" w:rsidRDefault="008E1C1C" w:rsidP="008E1C1C">
      <w:pPr>
        <w:pStyle w:val="Prrafodelista"/>
        <w:numPr>
          <w:ilvl w:val="0"/>
          <w:numId w:val="3"/>
        </w:numPr>
        <w:rPr>
          <w:lang w:val="es-ES"/>
        </w:rPr>
      </w:pPr>
      <w:r w:rsidRPr="00B8504D">
        <w:rPr>
          <w:u w:val="single"/>
          <w:lang w:val="es-ES"/>
        </w:rPr>
        <w:t>Sistema o Modelo Socialista</w:t>
      </w:r>
      <w:r>
        <w:rPr>
          <w:lang w:val="es-ES"/>
        </w:rPr>
        <w:t>: durante el periodo conocido como bipolar, el sistema socialista era liderado por la URSS que expandió su influencia, principalmente en el sector oriental del mundo.</w:t>
      </w:r>
    </w:p>
    <w:p w:rsidR="008E1C1C" w:rsidRDefault="008E1C1C" w:rsidP="008E1C1C">
      <w:pPr>
        <w:pStyle w:val="Prrafodelista"/>
        <w:rPr>
          <w:lang w:val="es-ES"/>
        </w:rPr>
      </w:pPr>
      <w:r>
        <w:rPr>
          <w:lang w:val="es-ES"/>
        </w:rPr>
        <w:t>En Europa eran socialistas en ese momento los países del sector Oriental o Países del Este como  Rumania. Bulgaria, Hungría, Yugoslavia, Checoslovaquia, Polonia, Albania, Alemania Oriental.</w:t>
      </w:r>
    </w:p>
    <w:p w:rsidR="008E1C1C" w:rsidRDefault="008E1C1C" w:rsidP="008E1C1C">
      <w:pPr>
        <w:pStyle w:val="Prrafodelista"/>
        <w:rPr>
          <w:lang w:val="es-ES"/>
        </w:rPr>
      </w:pPr>
      <w:r>
        <w:rPr>
          <w:lang w:val="es-ES"/>
        </w:rPr>
        <w:t>El Socialismo tiene como objetivo eliminar la diferencia entre las clases sociales, por lo cual recurre a que los medios de producción sean del Estado. La propiedad es estatal (gobierno) o colectiva (conjunto de personas).</w:t>
      </w:r>
    </w:p>
    <w:p w:rsidR="008E1C1C" w:rsidRDefault="008E1C1C" w:rsidP="008E1C1C">
      <w:pPr>
        <w:pStyle w:val="Prrafodelista"/>
        <w:rPr>
          <w:lang w:val="es-ES"/>
        </w:rPr>
      </w:pPr>
      <w:r>
        <w:rPr>
          <w:lang w:val="es-ES"/>
        </w:rPr>
        <w:t>Al ser el Estado el único dueño de los bienes de producción (de los recursos naturales, las fábricas, herramientas y maquinarias, los medios de transporte, los servicios sociales como escuelas, hospitales, etc.), puede proyectar la economía por varios años, por lo que se afirma que estos países tienen una “Economía centralmente planificada”. El gobierno puede planificar que producir, en qué cantidad y cuanto le pagara a cada trabajador. De esta manera el único empleador es el Estado.</w:t>
      </w:r>
    </w:p>
    <w:p w:rsidR="008E1C1C" w:rsidRDefault="008E1C1C" w:rsidP="008E1C1C">
      <w:pPr>
        <w:pStyle w:val="Prrafodelista"/>
        <w:rPr>
          <w:lang w:val="es-ES"/>
        </w:rPr>
      </w:pPr>
      <w:r>
        <w:rPr>
          <w:lang w:val="es-ES"/>
        </w:rPr>
        <w:t>Se suele elogiar al sistema socialista por mejorar el nivel de vida de la clase baja de la sociedad, garantizándole el acceso al trabajo, a la alimentación, a la educación pública y a los servicios sanitarios.</w:t>
      </w:r>
    </w:p>
    <w:p w:rsidR="008E1C1C" w:rsidRDefault="008E1C1C" w:rsidP="008E1C1C">
      <w:pPr>
        <w:pStyle w:val="Prrafodelista"/>
        <w:rPr>
          <w:lang w:val="es-ES"/>
        </w:rPr>
      </w:pPr>
      <w:r>
        <w:rPr>
          <w:lang w:val="es-ES"/>
        </w:rPr>
        <w:t xml:space="preserve">Normalmente se critica al Socialismo por desconocer las libertades individuales como la libertad de expresión o el derecho a la propiedad privada o la libre asociación política. </w:t>
      </w:r>
    </w:p>
    <w:p w:rsidR="008E1C1C" w:rsidRPr="002B2CA4" w:rsidRDefault="008E1C1C" w:rsidP="008E1C1C">
      <w:pPr>
        <w:rPr>
          <w:u w:val="single"/>
        </w:rPr>
      </w:pPr>
      <w:r w:rsidRPr="002B2CA4">
        <w:rPr>
          <w:u w:val="single"/>
        </w:rPr>
        <w:t>LA DISOLUCIÓN DE LA UNIÓN SOVIÉTICA</w:t>
      </w:r>
    </w:p>
    <w:p w:rsidR="008E1C1C" w:rsidRDefault="00CC1CF8" w:rsidP="008E1C1C">
      <w:r w:rsidRPr="00CC1CF8">
        <w:rPr>
          <w:noProof/>
        </w:rPr>
        <w:pict>
          <v:shape id="_x0000_s1038" type="#_x0000_t202" style="position:absolute;margin-left:314.35pt;margin-top:31.65pt;width:116.15pt;height:240.25pt;z-index:251672576;mso-position-horizontal-relative:margin;mso-width-relative:margin;mso-height-relative:margin" fillcolor="#dbe5f1 [660]" strokeweight="1.25pt">
            <v:fill opacity="39322f"/>
            <v:textbox>
              <w:txbxContent>
                <w:p w:rsidR="008E1C1C" w:rsidRPr="003426EE" w:rsidRDefault="008E1C1C" w:rsidP="008E1C1C">
                  <w:pPr>
                    <w:pStyle w:val="Prrafodelista"/>
                    <w:numPr>
                      <w:ilvl w:val="0"/>
                      <w:numId w:val="4"/>
                    </w:numPr>
                    <w:rPr>
                      <w:sz w:val="22"/>
                      <w:lang w:val="es-ES"/>
                    </w:rPr>
                  </w:pPr>
                  <w:r w:rsidRPr="003426EE">
                    <w:rPr>
                      <w:sz w:val="22"/>
                      <w:lang w:val="es-ES"/>
                    </w:rPr>
                    <w:t>Armenia</w:t>
                  </w:r>
                </w:p>
                <w:p w:rsidR="008E1C1C" w:rsidRPr="003426EE" w:rsidRDefault="008E1C1C" w:rsidP="008E1C1C">
                  <w:pPr>
                    <w:pStyle w:val="Prrafodelista"/>
                    <w:numPr>
                      <w:ilvl w:val="0"/>
                      <w:numId w:val="4"/>
                    </w:numPr>
                    <w:rPr>
                      <w:sz w:val="22"/>
                      <w:lang w:val="es-ES"/>
                    </w:rPr>
                  </w:pPr>
                  <w:r w:rsidRPr="003426EE">
                    <w:rPr>
                      <w:sz w:val="22"/>
                      <w:lang w:val="es-ES"/>
                    </w:rPr>
                    <w:t>Azerbaiyán</w:t>
                  </w:r>
                </w:p>
                <w:p w:rsidR="008E1C1C" w:rsidRPr="003426EE" w:rsidRDefault="008E1C1C" w:rsidP="008E1C1C">
                  <w:pPr>
                    <w:pStyle w:val="Prrafodelista"/>
                    <w:numPr>
                      <w:ilvl w:val="0"/>
                      <w:numId w:val="4"/>
                    </w:numPr>
                    <w:rPr>
                      <w:sz w:val="22"/>
                      <w:lang w:val="es-ES"/>
                    </w:rPr>
                  </w:pPr>
                  <w:r w:rsidRPr="003426EE">
                    <w:rPr>
                      <w:sz w:val="22"/>
                      <w:lang w:val="es-ES"/>
                    </w:rPr>
                    <w:t>Bielorrusia</w:t>
                  </w:r>
                </w:p>
                <w:p w:rsidR="008E1C1C" w:rsidRPr="003426EE" w:rsidRDefault="008E1C1C" w:rsidP="008E1C1C">
                  <w:pPr>
                    <w:pStyle w:val="Prrafodelista"/>
                    <w:numPr>
                      <w:ilvl w:val="0"/>
                      <w:numId w:val="4"/>
                    </w:numPr>
                    <w:rPr>
                      <w:sz w:val="22"/>
                      <w:lang w:val="es-ES"/>
                    </w:rPr>
                  </w:pPr>
                  <w:r w:rsidRPr="003426EE">
                    <w:rPr>
                      <w:sz w:val="22"/>
                      <w:lang w:val="es-ES"/>
                    </w:rPr>
                    <w:t>Estonia</w:t>
                  </w:r>
                </w:p>
                <w:p w:rsidR="008E1C1C" w:rsidRPr="003426EE" w:rsidRDefault="008E1C1C" w:rsidP="008E1C1C">
                  <w:pPr>
                    <w:pStyle w:val="Prrafodelista"/>
                    <w:numPr>
                      <w:ilvl w:val="0"/>
                      <w:numId w:val="4"/>
                    </w:numPr>
                    <w:rPr>
                      <w:sz w:val="22"/>
                      <w:lang w:val="es-ES"/>
                    </w:rPr>
                  </w:pPr>
                  <w:r w:rsidRPr="003426EE">
                    <w:rPr>
                      <w:sz w:val="22"/>
                      <w:lang w:val="es-ES"/>
                    </w:rPr>
                    <w:t>Georgia</w:t>
                  </w:r>
                </w:p>
                <w:p w:rsidR="008E1C1C" w:rsidRPr="003426EE" w:rsidRDefault="008E1C1C" w:rsidP="008E1C1C">
                  <w:pPr>
                    <w:pStyle w:val="Prrafodelista"/>
                    <w:numPr>
                      <w:ilvl w:val="0"/>
                      <w:numId w:val="4"/>
                    </w:numPr>
                    <w:rPr>
                      <w:sz w:val="22"/>
                      <w:lang w:val="es-ES"/>
                    </w:rPr>
                  </w:pPr>
                  <w:r w:rsidRPr="003426EE">
                    <w:rPr>
                      <w:sz w:val="22"/>
                      <w:lang w:val="es-ES"/>
                    </w:rPr>
                    <w:t>Kazajistán</w:t>
                  </w:r>
                </w:p>
                <w:p w:rsidR="008E1C1C" w:rsidRPr="003426EE" w:rsidRDefault="008E1C1C" w:rsidP="008E1C1C">
                  <w:pPr>
                    <w:pStyle w:val="Prrafodelista"/>
                    <w:numPr>
                      <w:ilvl w:val="0"/>
                      <w:numId w:val="4"/>
                    </w:numPr>
                    <w:rPr>
                      <w:sz w:val="22"/>
                      <w:lang w:val="es-ES"/>
                    </w:rPr>
                  </w:pPr>
                  <w:r w:rsidRPr="003426EE">
                    <w:rPr>
                      <w:sz w:val="22"/>
                      <w:lang w:val="es-ES"/>
                    </w:rPr>
                    <w:t>Kirguistán</w:t>
                  </w:r>
                </w:p>
                <w:p w:rsidR="008E1C1C" w:rsidRPr="003426EE" w:rsidRDefault="008E1C1C" w:rsidP="008E1C1C">
                  <w:pPr>
                    <w:pStyle w:val="Prrafodelista"/>
                    <w:numPr>
                      <w:ilvl w:val="0"/>
                      <w:numId w:val="4"/>
                    </w:numPr>
                    <w:rPr>
                      <w:sz w:val="22"/>
                      <w:lang w:val="es-ES"/>
                    </w:rPr>
                  </w:pPr>
                  <w:r w:rsidRPr="003426EE">
                    <w:rPr>
                      <w:sz w:val="22"/>
                      <w:lang w:val="es-ES"/>
                    </w:rPr>
                    <w:t>Letonia</w:t>
                  </w:r>
                </w:p>
                <w:p w:rsidR="008E1C1C" w:rsidRPr="003426EE" w:rsidRDefault="008E1C1C" w:rsidP="008E1C1C">
                  <w:pPr>
                    <w:pStyle w:val="Prrafodelista"/>
                    <w:numPr>
                      <w:ilvl w:val="0"/>
                      <w:numId w:val="4"/>
                    </w:numPr>
                    <w:rPr>
                      <w:sz w:val="22"/>
                      <w:lang w:val="es-ES"/>
                    </w:rPr>
                  </w:pPr>
                  <w:r w:rsidRPr="003426EE">
                    <w:rPr>
                      <w:sz w:val="22"/>
                      <w:lang w:val="es-ES"/>
                    </w:rPr>
                    <w:t>Lituania</w:t>
                  </w:r>
                </w:p>
                <w:p w:rsidR="008E1C1C" w:rsidRPr="003426EE" w:rsidRDefault="008E1C1C" w:rsidP="008E1C1C">
                  <w:pPr>
                    <w:pStyle w:val="Prrafodelista"/>
                    <w:numPr>
                      <w:ilvl w:val="0"/>
                      <w:numId w:val="4"/>
                    </w:numPr>
                    <w:rPr>
                      <w:sz w:val="22"/>
                      <w:lang w:val="es-ES"/>
                    </w:rPr>
                  </w:pPr>
                  <w:r w:rsidRPr="003426EE">
                    <w:rPr>
                      <w:sz w:val="22"/>
                      <w:lang w:val="es-ES"/>
                    </w:rPr>
                    <w:t>Moldavia</w:t>
                  </w:r>
                </w:p>
                <w:p w:rsidR="008E1C1C" w:rsidRPr="003426EE" w:rsidRDefault="008E1C1C" w:rsidP="008E1C1C">
                  <w:pPr>
                    <w:pStyle w:val="Prrafodelista"/>
                    <w:numPr>
                      <w:ilvl w:val="0"/>
                      <w:numId w:val="4"/>
                    </w:numPr>
                    <w:rPr>
                      <w:sz w:val="22"/>
                      <w:lang w:val="es-ES"/>
                    </w:rPr>
                  </w:pPr>
                  <w:r w:rsidRPr="003426EE">
                    <w:rPr>
                      <w:sz w:val="22"/>
                      <w:lang w:val="es-ES"/>
                    </w:rPr>
                    <w:t>Rusia</w:t>
                  </w:r>
                </w:p>
                <w:p w:rsidR="008E1C1C" w:rsidRPr="003426EE" w:rsidRDefault="008E1C1C" w:rsidP="008E1C1C">
                  <w:pPr>
                    <w:pStyle w:val="Prrafodelista"/>
                    <w:numPr>
                      <w:ilvl w:val="0"/>
                      <w:numId w:val="4"/>
                    </w:numPr>
                    <w:rPr>
                      <w:sz w:val="22"/>
                      <w:lang w:val="es-ES"/>
                    </w:rPr>
                  </w:pPr>
                  <w:r w:rsidRPr="003426EE">
                    <w:rPr>
                      <w:sz w:val="22"/>
                      <w:lang w:val="es-ES"/>
                    </w:rPr>
                    <w:t>Tayikistán</w:t>
                  </w:r>
                </w:p>
                <w:p w:rsidR="008E1C1C" w:rsidRPr="003426EE" w:rsidRDefault="008E1C1C" w:rsidP="008E1C1C">
                  <w:pPr>
                    <w:pStyle w:val="Prrafodelista"/>
                    <w:numPr>
                      <w:ilvl w:val="0"/>
                      <w:numId w:val="4"/>
                    </w:numPr>
                    <w:rPr>
                      <w:sz w:val="22"/>
                      <w:lang w:val="es-ES"/>
                    </w:rPr>
                  </w:pPr>
                  <w:r w:rsidRPr="003426EE">
                    <w:rPr>
                      <w:sz w:val="22"/>
                      <w:lang w:val="es-ES"/>
                    </w:rPr>
                    <w:t>Turkmenistán</w:t>
                  </w:r>
                </w:p>
                <w:p w:rsidR="008E1C1C" w:rsidRPr="003426EE" w:rsidRDefault="008E1C1C" w:rsidP="008E1C1C">
                  <w:pPr>
                    <w:pStyle w:val="Prrafodelista"/>
                    <w:numPr>
                      <w:ilvl w:val="0"/>
                      <w:numId w:val="4"/>
                    </w:numPr>
                    <w:rPr>
                      <w:sz w:val="22"/>
                      <w:lang w:val="es-ES"/>
                    </w:rPr>
                  </w:pPr>
                  <w:r w:rsidRPr="003426EE">
                    <w:rPr>
                      <w:sz w:val="22"/>
                      <w:lang w:val="es-ES"/>
                    </w:rPr>
                    <w:t>Ucrania</w:t>
                  </w:r>
                </w:p>
                <w:p w:rsidR="008E1C1C" w:rsidRPr="00C717EE" w:rsidRDefault="008E1C1C" w:rsidP="008E1C1C">
                  <w:pPr>
                    <w:pStyle w:val="Prrafodelista"/>
                    <w:numPr>
                      <w:ilvl w:val="0"/>
                      <w:numId w:val="4"/>
                    </w:numPr>
                    <w:rPr>
                      <w:lang w:val="es-ES"/>
                    </w:rPr>
                  </w:pPr>
                  <w:r w:rsidRPr="003426EE">
                    <w:rPr>
                      <w:sz w:val="22"/>
                      <w:lang w:val="es-ES"/>
                    </w:rPr>
                    <w:t>Uzbekistán</w:t>
                  </w:r>
                </w:p>
              </w:txbxContent>
            </v:textbox>
            <w10:wrap anchorx="margin"/>
          </v:shape>
        </w:pict>
      </w:r>
      <w:r w:rsidR="008E1C1C">
        <w:t xml:space="preserve">Durante la Guerra Fría, la URSS conformaba un inmenso país de 22 .000.000 de </w:t>
      </w:r>
      <w:r w:rsidR="008E1C1C" w:rsidRPr="00B7262E">
        <w:t>Km</w:t>
      </w:r>
      <w:r w:rsidR="008E1C1C" w:rsidRPr="00B7262E">
        <w:rPr>
          <w:vertAlign w:val="superscript"/>
        </w:rPr>
        <w:t>2</w:t>
      </w:r>
      <w:r w:rsidR="008E1C1C">
        <w:t xml:space="preserve">, </w:t>
      </w:r>
      <w:r w:rsidR="008E1C1C" w:rsidRPr="00B7262E">
        <w:t>que</w:t>
      </w:r>
      <w:r w:rsidR="008E1C1C">
        <w:t xml:space="preserve"> se extendía entre Europa y Asia. Se dividía políticamente en 15 republicas </w:t>
      </w:r>
      <w:r w:rsidR="008E1C1C">
        <w:rPr>
          <w:noProof/>
          <w:color w:val="0000FF"/>
          <w:lang w:val="es-AR" w:eastAsia="es-AR"/>
        </w:rPr>
        <w:drawing>
          <wp:inline distT="0" distB="0" distL="0" distR="0">
            <wp:extent cx="5208558" cy="3079631"/>
            <wp:effectExtent l="19050" t="0" r="0" b="0"/>
            <wp:docPr id="13" name="Imagen 10" descr="Archivo:USSR Republics Numbered Alphabetically.pn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rchivo:USSR Republics Numbered Alphabetically.png">
                      <a:hlinkClick r:id="rId56"/>
                    </pic:cNvPr>
                    <pic:cNvPicPr>
                      <a:picLocks noChangeAspect="1" noChangeArrowheads="1"/>
                    </pic:cNvPicPr>
                  </pic:nvPicPr>
                  <pic:blipFill>
                    <a:blip r:embed="rId57" cstate="print"/>
                    <a:stretch>
                      <a:fillRect/>
                    </a:stretch>
                  </pic:blipFill>
                  <pic:spPr bwMode="auto">
                    <a:xfrm>
                      <a:off x="0" y="0"/>
                      <a:ext cx="5208558" cy="3079631"/>
                    </a:xfrm>
                    <a:prstGeom prst="rect">
                      <a:avLst/>
                    </a:prstGeom>
                    <a:noFill/>
                    <a:ln>
                      <a:noFill/>
                    </a:ln>
                  </pic:spPr>
                </pic:pic>
              </a:graphicData>
            </a:graphic>
          </wp:inline>
        </w:drawing>
      </w:r>
    </w:p>
    <w:p w:rsidR="008E1C1C" w:rsidRDefault="008E1C1C" w:rsidP="008E1C1C">
      <w:r>
        <w:lastRenderedPageBreak/>
        <w:t>La Unión Soviética ejerció una gran influencia en varios países de Europa del Este, como por ejemplo en Rumania, Bulgaria, o Checoslovaquia. Este avance produjo reacciones adversas en las poblaciones de los países ocupados o controlados, lo cual llevo a levantamientos populares.</w:t>
      </w:r>
    </w:p>
    <w:p w:rsidR="008E1C1C" w:rsidRDefault="008E1C1C" w:rsidP="00EF07D1">
      <w:r>
        <w:t>Por otra parte, desde 1985, comenzaron a producirse reformas políticas y económicas en la Unión Soviética. El entonces presidente soviético, Mijail Gorvachov, programo una serie de medidas  de apertura económica  (Perestroika) y políticas (Glasnost).</w:t>
      </w:r>
    </w:p>
    <w:p w:rsidR="008E1C1C" w:rsidRDefault="008E1C1C" w:rsidP="00EF07D1">
      <w:r>
        <w:t xml:space="preserve">La Perestroika (significa “reestructuración”) tuvo como objetivo </w:t>
      </w:r>
      <w:r w:rsidRPr="003F648B">
        <w:t xml:space="preserve"> preservar el sistema </w:t>
      </w:r>
      <w:r w:rsidRPr="009B5438">
        <w:t>socialista</w:t>
      </w:r>
      <w:r>
        <w:t xml:space="preserve"> pero con </w:t>
      </w:r>
      <w:r w:rsidRPr="003F648B">
        <w:t>un cierto espíritu de empresa e innovación</w:t>
      </w:r>
      <w:r>
        <w:t xml:space="preserve">. Se permitió el ingreso de capital privado extranjero, se subieron los sueldos, se vendieron (privatización) empresas soviéticas, se reformo la actividad bancaria, se otorgaron créditos individuales. </w:t>
      </w:r>
    </w:p>
    <w:p w:rsidR="008E1C1C" w:rsidRDefault="008E1C1C" w:rsidP="00EF07D1">
      <w:r>
        <w:t>Simultáneamente, se produce la “Glasnost” (significa transparencia, franqueza)</w:t>
      </w:r>
      <w:r w:rsidRPr="003F7C09">
        <w:t xml:space="preserve"> </w:t>
      </w:r>
      <w:r>
        <w:t>que pretendía liberar</w:t>
      </w:r>
      <w:r w:rsidRPr="003F7C09">
        <w:t xml:space="preserve"> el sistema político, que sus detractores acusaban de estar férreamente controlado por el Partido Comunista. Los medios de comunicación obtuvieron mayor libertad para criticar al gobierno</w:t>
      </w:r>
      <w:r>
        <w:t>, se liberaron presos políticos, se abrieron al público archivos secretos  del gobierno.</w:t>
      </w:r>
    </w:p>
    <w:p w:rsidR="008E1C1C" w:rsidRDefault="008E1C1C" w:rsidP="00EF07D1">
      <w:r w:rsidRPr="00F221B4">
        <w:t>La relajación del control gubernamental causó que el Partido Comunista perdiera influjo sobre los medios de comunicación</w:t>
      </w:r>
      <w:r>
        <w:t>.</w:t>
      </w:r>
      <w:r w:rsidRPr="00F221B4">
        <w:t xml:space="preserve"> Pronto los medios masivos comenzaron a mostrar ante el público soviético serios problemas sociales y económicos que el </w:t>
      </w:r>
      <w:r>
        <w:t xml:space="preserve">gobierno soviético </w:t>
      </w:r>
      <w:r w:rsidRPr="00F221B4">
        <w:t>había negado o minimizado históricamente</w:t>
      </w:r>
      <w:r>
        <w:t>.</w:t>
      </w:r>
      <w:r w:rsidRPr="00F221B4">
        <w:t xml:space="preserve"> </w:t>
      </w:r>
      <w:r>
        <w:t>Se conocieron las  muertes producidas por las “</w:t>
      </w:r>
      <w:r w:rsidRPr="00F221B4">
        <w:t>purgas</w:t>
      </w:r>
      <w:r>
        <w:t>”</w:t>
      </w:r>
      <w:r w:rsidRPr="00F221B4">
        <w:t xml:space="preserve"> y exterminios</w:t>
      </w:r>
      <w:r>
        <w:t xml:space="preserve"> que desarrollaba el gobierno contra los que pensaban distinto.</w:t>
      </w:r>
    </w:p>
    <w:p w:rsidR="008E1C1C" w:rsidRDefault="008E1C1C" w:rsidP="00EF07D1">
      <w:r>
        <w:t>Con la Glasnost, l</w:t>
      </w:r>
      <w:r w:rsidRPr="005C1166">
        <w:t xml:space="preserve">os grupos </w:t>
      </w:r>
      <w:r>
        <w:t xml:space="preserve">opositores </w:t>
      </w:r>
      <w:r w:rsidRPr="005C1166">
        <w:t xml:space="preserve"> comenzaron rápidamente a ganar terreno en las </w:t>
      </w:r>
      <w:r w:rsidRPr="00F66648">
        <w:t>elecciones</w:t>
      </w:r>
      <w:r w:rsidRPr="005C1166">
        <w:t xml:space="preserve"> para las asambleas regionales de las </w:t>
      </w:r>
      <w:r w:rsidRPr="00F66648">
        <w:t>repúblicas soviéticas</w:t>
      </w:r>
      <w:r>
        <w:t>. Gorvachov dejaba de controlar el poder en el extenso territorio.</w:t>
      </w:r>
      <w:r w:rsidRPr="0086082E">
        <w:t xml:space="preserve"> </w:t>
      </w:r>
      <w:r>
        <w:t>E</w:t>
      </w:r>
      <w:r w:rsidRPr="0086082E">
        <w:t xml:space="preserve">ntre el </w:t>
      </w:r>
      <w:r w:rsidRPr="00645212">
        <w:t>11 de marzo</w:t>
      </w:r>
      <w:r w:rsidRPr="0086082E">
        <w:t xml:space="preserve"> de </w:t>
      </w:r>
      <w:r w:rsidRPr="00645212">
        <w:t>1990</w:t>
      </w:r>
      <w:r w:rsidRPr="0086082E">
        <w:t xml:space="preserve"> y el </w:t>
      </w:r>
      <w:r w:rsidRPr="00645212">
        <w:t>25 de diciembre</w:t>
      </w:r>
      <w:r w:rsidRPr="0086082E">
        <w:t xml:space="preserve"> de </w:t>
      </w:r>
      <w:r w:rsidRPr="00645212">
        <w:t>1991</w:t>
      </w:r>
      <w:r>
        <w:t xml:space="preserve"> comenzaron a declarar su independencia cada una de las 15 republicas soviéticas. Se disolvía </w:t>
      </w:r>
      <w:r w:rsidRPr="0086082E">
        <w:t xml:space="preserve"> </w:t>
      </w:r>
      <w:r>
        <w:t xml:space="preserve">el </w:t>
      </w:r>
      <w:r w:rsidRPr="00753019">
        <w:t>Estado socialista</w:t>
      </w:r>
      <w:r w:rsidRPr="0086082E">
        <w:t xml:space="preserve"> más grande del mundo</w:t>
      </w:r>
      <w:r>
        <w:t>.</w:t>
      </w:r>
      <w:r w:rsidRPr="0086082E">
        <w:t xml:space="preserve"> </w:t>
      </w:r>
    </w:p>
    <w:p w:rsidR="008E1C1C" w:rsidRPr="00007726" w:rsidRDefault="008E1C1C" w:rsidP="00EF07D1">
      <w:pPr>
        <w:rPr>
          <w:rFonts w:ascii="Times New Roman" w:hAnsi="Times New Roman" w:cs="Times New Roman"/>
          <w:sz w:val="24"/>
          <w:szCs w:val="24"/>
        </w:rPr>
      </w:pPr>
      <w:r>
        <w:t>¿Qué significo para el mundo la caída de la Unión Soviética?</w:t>
      </w:r>
    </w:p>
    <w:p w:rsidR="008E1C1C" w:rsidRPr="00007726" w:rsidRDefault="008E1C1C" w:rsidP="008E1C1C">
      <w:pPr>
        <w:pStyle w:val="Prrafodelista"/>
        <w:numPr>
          <w:ilvl w:val="0"/>
          <w:numId w:val="5"/>
        </w:numPr>
        <w:rPr>
          <w:szCs w:val="24"/>
          <w:lang w:val="es-ES"/>
        </w:rPr>
      </w:pPr>
      <w:r w:rsidRPr="00007726">
        <w:rPr>
          <w:szCs w:val="24"/>
          <w:lang w:val="es-ES"/>
        </w:rPr>
        <w:t>Surgieron 15 países nuevos, antes pertenecientes a la URSS</w:t>
      </w:r>
    </w:p>
    <w:p w:rsidR="008E1C1C" w:rsidRPr="00007726" w:rsidRDefault="008E1C1C" w:rsidP="008E1C1C">
      <w:pPr>
        <w:pStyle w:val="Prrafodelista"/>
        <w:numPr>
          <w:ilvl w:val="0"/>
          <w:numId w:val="5"/>
        </w:numPr>
        <w:rPr>
          <w:szCs w:val="24"/>
          <w:lang w:val="es-ES"/>
        </w:rPr>
      </w:pPr>
      <w:r w:rsidRPr="00007726">
        <w:rPr>
          <w:szCs w:val="24"/>
          <w:lang w:val="es-ES"/>
        </w:rPr>
        <w:t>Los 15 nuevos Estados , rompieron con el Socialismo y paulatinamente se inclinaron por el sistema capitalista</w:t>
      </w:r>
    </w:p>
    <w:p w:rsidR="008E1C1C" w:rsidRPr="00007726" w:rsidRDefault="008E1C1C" w:rsidP="008E1C1C">
      <w:pPr>
        <w:pStyle w:val="Prrafodelista"/>
        <w:numPr>
          <w:ilvl w:val="0"/>
          <w:numId w:val="5"/>
        </w:numPr>
        <w:rPr>
          <w:szCs w:val="24"/>
          <w:lang w:val="es-ES"/>
        </w:rPr>
      </w:pPr>
      <w:r w:rsidRPr="00007726">
        <w:rPr>
          <w:szCs w:val="24"/>
          <w:lang w:val="es-ES"/>
        </w:rPr>
        <w:t>Los países europeos que estaban bajo la dominación soviética  también eligieron el modelo capitalista</w:t>
      </w:r>
    </w:p>
    <w:p w:rsidR="008E1C1C" w:rsidRPr="00007726" w:rsidRDefault="008E1C1C" w:rsidP="008E1C1C">
      <w:pPr>
        <w:pStyle w:val="Prrafodelista"/>
        <w:numPr>
          <w:ilvl w:val="0"/>
          <w:numId w:val="5"/>
        </w:numPr>
        <w:rPr>
          <w:szCs w:val="24"/>
          <w:lang w:val="es-ES"/>
        </w:rPr>
      </w:pPr>
      <w:r w:rsidRPr="00007726">
        <w:rPr>
          <w:szCs w:val="24"/>
          <w:lang w:val="es-ES"/>
        </w:rPr>
        <w:t>Desaparecida la Unión Soviética, se termina el periodo conocido como Guerra Fría</w:t>
      </w:r>
    </w:p>
    <w:p w:rsidR="008E1C1C" w:rsidRPr="00007726" w:rsidRDefault="008E1C1C" w:rsidP="008E1C1C">
      <w:pPr>
        <w:pStyle w:val="Prrafodelista"/>
        <w:numPr>
          <w:ilvl w:val="0"/>
          <w:numId w:val="5"/>
        </w:numPr>
        <w:rPr>
          <w:szCs w:val="24"/>
          <w:lang w:val="es-ES"/>
        </w:rPr>
      </w:pPr>
      <w:r w:rsidRPr="00007726">
        <w:rPr>
          <w:szCs w:val="24"/>
          <w:lang w:val="es-ES"/>
        </w:rPr>
        <w:t>Desaparece una de las potencias por lo cual nace un nuevo Orden Mundial: el Mundo Unipolar</w:t>
      </w:r>
      <w:r w:rsidR="00346676">
        <w:rPr>
          <w:szCs w:val="24"/>
          <w:lang w:val="es-ES"/>
        </w:rPr>
        <w:t xml:space="preserve">  con Estados Unidos como potencia política, militar y económica.</w:t>
      </w:r>
    </w:p>
    <w:p w:rsidR="008E1C1C" w:rsidRPr="00007726" w:rsidRDefault="008E1C1C" w:rsidP="008E1C1C">
      <w:pPr>
        <w:rPr>
          <w:rFonts w:ascii="Times New Roman" w:hAnsi="Times New Roman" w:cs="Times New Roman"/>
          <w:sz w:val="24"/>
          <w:szCs w:val="24"/>
        </w:rPr>
      </w:pPr>
      <w:r w:rsidRPr="00007726">
        <w:rPr>
          <w:rFonts w:ascii="Times New Roman" w:hAnsi="Times New Roman" w:cs="Times New Roman"/>
          <w:sz w:val="24"/>
          <w:szCs w:val="24"/>
        </w:rPr>
        <w:t>¿Qué cambios se producen en el mapa político europeo tras la caída del bloque soviético? Mientras se producía la crisis soviética hubo una serie de cambios políticos en el resto de Europa:</w:t>
      </w:r>
    </w:p>
    <w:p w:rsidR="008E1C1C" w:rsidRPr="00007726" w:rsidRDefault="008E1C1C" w:rsidP="008E1C1C">
      <w:pPr>
        <w:pStyle w:val="Prrafodelista"/>
        <w:numPr>
          <w:ilvl w:val="0"/>
          <w:numId w:val="6"/>
        </w:numPr>
        <w:rPr>
          <w:szCs w:val="24"/>
          <w:lang w:val="es-ES"/>
        </w:rPr>
      </w:pPr>
      <w:r w:rsidRPr="00007726">
        <w:rPr>
          <w:szCs w:val="24"/>
          <w:lang w:val="es-ES"/>
        </w:rPr>
        <w:t>Se derribo el Muro de Berlín en 1989, uniendo los dos sectores de la ciudad.</w:t>
      </w:r>
    </w:p>
    <w:p w:rsidR="008E1C1C" w:rsidRPr="00007726" w:rsidRDefault="008E1C1C" w:rsidP="008E1C1C">
      <w:pPr>
        <w:pStyle w:val="Prrafodelista"/>
        <w:numPr>
          <w:ilvl w:val="0"/>
          <w:numId w:val="6"/>
        </w:numPr>
        <w:rPr>
          <w:szCs w:val="24"/>
          <w:lang w:val="es-ES"/>
        </w:rPr>
      </w:pPr>
      <w:r w:rsidRPr="00007726">
        <w:rPr>
          <w:szCs w:val="24"/>
          <w:lang w:val="es-ES"/>
        </w:rPr>
        <w:t>Se unifico Alemania que eligió como capital única la ciudad de Berlín</w:t>
      </w:r>
    </w:p>
    <w:p w:rsidR="008E1C1C" w:rsidRPr="00007726" w:rsidRDefault="008E1C1C" w:rsidP="008E1C1C">
      <w:pPr>
        <w:pStyle w:val="Prrafodelista"/>
        <w:numPr>
          <w:ilvl w:val="0"/>
          <w:numId w:val="6"/>
        </w:numPr>
        <w:rPr>
          <w:szCs w:val="24"/>
          <w:lang w:val="es-ES"/>
        </w:rPr>
      </w:pPr>
      <w:r w:rsidRPr="00007726">
        <w:rPr>
          <w:szCs w:val="24"/>
          <w:lang w:val="es-ES"/>
        </w:rPr>
        <w:t xml:space="preserve">Se disolvió Yugoslavia en un largo proceso que llevo varios años y guerras (Guerras de Croacia, </w:t>
      </w:r>
      <w:r w:rsidR="00A7214C">
        <w:rPr>
          <w:szCs w:val="24"/>
          <w:lang w:val="es-ES"/>
        </w:rPr>
        <w:t xml:space="preserve">de </w:t>
      </w:r>
      <w:r w:rsidRPr="00007726">
        <w:rPr>
          <w:szCs w:val="24"/>
          <w:lang w:val="es-ES"/>
        </w:rPr>
        <w:t xml:space="preserve">Bosnia y </w:t>
      </w:r>
      <w:r w:rsidR="00A7214C">
        <w:rPr>
          <w:szCs w:val="24"/>
          <w:lang w:val="es-ES"/>
        </w:rPr>
        <w:t xml:space="preserve">de </w:t>
      </w:r>
      <w:r w:rsidRPr="00007726">
        <w:rPr>
          <w:szCs w:val="24"/>
          <w:lang w:val="es-ES"/>
        </w:rPr>
        <w:t>Kosovo). De esta desintegración nacen seis Estados nuevos: Eslovenia, Croacia, Bosnia Herzegovina, Serbia, Macedonia y Montenegro.</w:t>
      </w:r>
    </w:p>
    <w:p w:rsidR="008E1C1C" w:rsidRPr="00007726" w:rsidRDefault="008E1C1C" w:rsidP="008E1C1C">
      <w:pPr>
        <w:pStyle w:val="Prrafodelista"/>
        <w:numPr>
          <w:ilvl w:val="0"/>
          <w:numId w:val="6"/>
        </w:numPr>
        <w:rPr>
          <w:szCs w:val="24"/>
          <w:lang w:val="es-ES"/>
        </w:rPr>
      </w:pPr>
      <w:r w:rsidRPr="00007726">
        <w:rPr>
          <w:szCs w:val="24"/>
          <w:lang w:val="es-ES"/>
        </w:rPr>
        <w:t xml:space="preserve">Checoslovaquia se divide pacíficamente  en 1993.Surgen dos Estados </w:t>
      </w:r>
      <w:r w:rsidR="00346676">
        <w:rPr>
          <w:szCs w:val="24"/>
          <w:lang w:val="es-ES"/>
        </w:rPr>
        <w:t>europeos nuevos: Republica Checa (actualmente llamada Chequia)</w:t>
      </w:r>
      <w:r w:rsidRPr="00007726">
        <w:rPr>
          <w:szCs w:val="24"/>
          <w:lang w:val="es-ES"/>
        </w:rPr>
        <w:t xml:space="preserve"> y Eslovaquia.</w:t>
      </w:r>
    </w:p>
    <w:p w:rsidR="008E1C1C" w:rsidRDefault="008E1C1C" w:rsidP="008E1C1C">
      <w:pPr>
        <w:rPr>
          <w:rFonts w:ascii="Times New Roman" w:hAnsi="Times New Roman" w:cs="Times New Roman"/>
          <w:sz w:val="24"/>
          <w:szCs w:val="24"/>
        </w:rPr>
      </w:pPr>
    </w:p>
    <w:p w:rsidR="008E1C1C" w:rsidRPr="00287B04" w:rsidRDefault="00CC1CF8" w:rsidP="008E1C1C">
      <w:r w:rsidRPr="00CC1CF8">
        <w:rPr>
          <w:rFonts w:cs="Times New Roman"/>
          <w:noProof/>
          <w:szCs w:val="24"/>
          <w:lang w:val="es-AR" w:eastAsia="es-AR"/>
        </w:rPr>
        <w:pict>
          <v:shape id="_x0000_s1039" type="#_x0000_t202" style="position:absolute;margin-left:74.65pt;margin-top:10.1pt;width:26.25pt;height:28.5pt;z-index:251673600" stroked="f">
            <v:textbox style="mso-next-textbox:#_x0000_s1039">
              <w:txbxContent>
                <w:p w:rsidR="008E1C1C" w:rsidRDefault="008E1C1C" w:rsidP="008E1C1C"/>
              </w:txbxContent>
            </v:textbox>
          </v:shape>
        </w:pict>
      </w:r>
    </w:p>
    <w:p w:rsidR="008E1C1C" w:rsidRDefault="008E1C1C" w:rsidP="008E1C1C">
      <w:pPr>
        <w:rPr>
          <w:rFonts w:cs="Times New Roman"/>
          <w:szCs w:val="24"/>
        </w:rPr>
      </w:pPr>
    </w:p>
    <w:p w:rsidR="008E1C1C" w:rsidRDefault="008E1C1C" w:rsidP="008E1C1C">
      <w:pPr>
        <w:rPr>
          <w:rFonts w:cs="Times New Roman"/>
          <w:szCs w:val="24"/>
        </w:rPr>
      </w:pPr>
    </w:p>
    <w:p w:rsidR="00225E90" w:rsidRPr="00225E90" w:rsidRDefault="00225E90" w:rsidP="00225E90">
      <w:pPr>
        <w:spacing w:after="0"/>
        <w:jc w:val="center"/>
        <w:rPr>
          <w:rFonts w:cs="Times New Roman"/>
          <w:color w:val="000000" w:themeColor="text1"/>
          <w:sz w:val="28"/>
          <w:szCs w:val="28"/>
          <w:u w:val="single"/>
          <w:lang w:val="es-AR"/>
        </w:rPr>
      </w:pPr>
      <w:r w:rsidRPr="00225E90">
        <w:rPr>
          <w:rFonts w:cs="Times New Roman"/>
          <w:color w:val="000000" w:themeColor="text1"/>
          <w:sz w:val="28"/>
          <w:szCs w:val="28"/>
          <w:u w:val="single"/>
          <w:lang w:val="es-AR"/>
        </w:rPr>
        <w:lastRenderedPageBreak/>
        <w:t>El nuevo orden mundial es triangular</w:t>
      </w:r>
    </w:p>
    <w:p w:rsidR="00225E90" w:rsidRDefault="00225E90" w:rsidP="00225E90">
      <w:pPr>
        <w:spacing w:after="0"/>
        <w:jc w:val="center"/>
        <w:rPr>
          <w:rFonts w:cs="Times New Roman"/>
          <w:color w:val="000000" w:themeColor="text1"/>
          <w:szCs w:val="24"/>
          <w:lang w:val="es-AR"/>
        </w:rPr>
      </w:pPr>
      <w:hyperlink r:id="rId58" w:history="1">
        <w:r w:rsidRPr="00225E90">
          <w:rPr>
            <w:rStyle w:val="Hipervnculo"/>
            <w:rFonts w:cs="Times New Roman"/>
            <w:bCs/>
            <w:color w:val="000000" w:themeColor="text1"/>
            <w:szCs w:val="24"/>
            <w:u w:val="none"/>
            <w:lang w:val="es-AR"/>
          </w:rPr>
          <w:t>Luisa Corradini</w:t>
        </w:r>
      </w:hyperlink>
      <w:r w:rsidRPr="00225E90">
        <w:rPr>
          <w:rFonts w:cs="Times New Roman"/>
          <w:color w:val="000000" w:themeColor="text1"/>
          <w:szCs w:val="24"/>
          <w:lang w:val="es-AR"/>
        </w:rPr>
        <w:t> .Diario La Nacion.16 de noviembre de 2014</w:t>
      </w:r>
    </w:p>
    <w:p w:rsidR="00225E90" w:rsidRPr="00225E90" w:rsidRDefault="00225E90" w:rsidP="00225E90">
      <w:pPr>
        <w:spacing w:after="0"/>
        <w:jc w:val="center"/>
        <w:rPr>
          <w:rFonts w:cs="Times New Roman"/>
          <w:szCs w:val="24"/>
          <w:lang w:val="es-AR"/>
        </w:rPr>
      </w:pPr>
    </w:p>
    <w:p w:rsidR="00225E90" w:rsidRPr="00225E90" w:rsidRDefault="00225E90" w:rsidP="00225E90">
      <w:pPr>
        <w:rPr>
          <w:rFonts w:cs="Times New Roman"/>
          <w:szCs w:val="24"/>
          <w:lang w:val="es-AR"/>
        </w:rPr>
      </w:pPr>
      <w:r w:rsidRPr="00225E90">
        <w:rPr>
          <w:rFonts w:cs="Times New Roman"/>
          <w:szCs w:val="24"/>
          <w:lang w:val="es-AR"/>
        </w:rPr>
        <w:t>PARIS.- </w:t>
      </w:r>
      <w:hyperlink r:id="rId59" w:history="1">
        <w:r w:rsidRPr="00225E90">
          <w:rPr>
            <w:rStyle w:val="Hipervnculo"/>
            <w:rFonts w:cs="Times New Roman"/>
            <w:color w:val="000000" w:themeColor="text1"/>
            <w:szCs w:val="24"/>
            <w:u w:val="none"/>
            <w:lang w:val="es-AR"/>
          </w:rPr>
          <w:t>La cumbre de Asia-Pacífico</w:t>
        </w:r>
      </w:hyperlink>
      <w:r w:rsidRPr="00225E90">
        <w:rPr>
          <w:rFonts w:cs="Times New Roman"/>
          <w:szCs w:val="24"/>
          <w:lang w:val="es-AR"/>
        </w:rPr>
        <w:t> en Pekín confirmó esta semana, si hacía falta, que China es la pieza clave de la partida estratégica que domina las relaciones internacionales. Pero, en este electrizante ajedrez en el que participan tres jugadores, cada cual atiende su juego.</w:t>
      </w:r>
    </w:p>
    <w:p w:rsidR="00225E90" w:rsidRPr="00225E90" w:rsidRDefault="00225E90" w:rsidP="00225E90">
      <w:pPr>
        <w:rPr>
          <w:rFonts w:cs="Times New Roman"/>
          <w:szCs w:val="24"/>
          <w:lang w:val="es-AR"/>
        </w:rPr>
      </w:pPr>
      <w:r w:rsidRPr="00225E90">
        <w:rPr>
          <w:rFonts w:cs="Times New Roman"/>
          <w:szCs w:val="24"/>
          <w:lang w:val="es-AR"/>
        </w:rPr>
        <w:t>Ese nuevo equilibrio quedó sacralizado esta semana con los gestos de China hacia Estados Unidos y, simultáneamente, con los esfuerzos que desplegó el presidente ruso</w:t>
      </w:r>
      <w:r w:rsidRPr="00CD092A">
        <w:rPr>
          <w:rFonts w:cs="Times New Roman"/>
          <w:color w:val="000000" w:themeColor="text1"/>
          <w:szCs w:val="24"/>
          <w:lang w:val="es-AR"/>
        </w:rPr>
        <w:t>, </w:t>
      </w:r>
      <w:hyperlink r:id="rId60" w:history="1">
        <w:r w:rsidRPr="00CD092A">
          <w:rPr>
            <w:rStyle w:val="Hipervnculo"/>
            <w:rFonts w:cs="Times New Roman"/>
            <w:color w:val="000000" w:themeColor="text1"/>
            <w:szCs w:val="24"/>
            <w:u w:val="none"/>
            <w:lang w:val="es-AR"/>
          </w:rPr>
          <w:t>Vladimir Putin</w:t>
        </w:r>
      </w:hyperlink>
      <w:r w:rsidRPr="00CD092A">
        <w:rPr>
          <w:rFonts w:cs="Times New Roman"/>
          <w:color w:val="000000" w:themeColor="text1"/>
          <w:szCs w:val="24"/>
          <w:lang w:val="es-AR"/>
        </w:rPr>
        <w:t>,</w:t>
      </w:r>
      <w:r w:rsidRPr="00225E90">
        <w:rPr>
          <w:rFonts w:cs="Times New Roman"/>
          <w:szCs w:val="24"/>
          <w:lang w:val="es-AR"/>
        </w:rPr>
        <w:t xml:space="preserve"> para labrar un acercamiento con Pekín.</w:t>
      </w:r>
    </w:p>
    <w:p w:rsidR="00225E90" w:rsidRDefault="00225E90" w:rsidP="00225E90">
      <w:pPr>
        <w:rPr>
          <w:rFonts w:cs="Times New Roman"/>
          <w:szCs w:val="24"/>
          <w:lang w:val="es-AR"/>
        </w:rPr>
      </w:pPr>
      <w:r w:rsidRPr="00225E90">
        <w:rPr>
          <w:rFonts w:cs="Times New Roman"/>
          <w:szCs w:val="24"/>
          <w:lang w:val="es-AR"/>
        </w:rPr>
        <w:t xml:space="preserve">Es la primera vez desde la Segunda Guerra Mundial que el equilibrio planetario tiene un perímetro triangular. Después de la bipolaridad entre Estados Unidos y la ex </w:t>
      </w:r>
      <w:r w:rsidR="00CD092A">
        <w:rPr>
          <w:rFonts w:cs="Times New Roman"/>
          <w:szCs w:val="24"/>
          <w:lang w:val="es-AR"/>
        </w:rPr>
        <w:t>Unión Soviética, que dominó la Guerra F</w:t>
      </w:r>
      <w:r w:rsidRPr="00225E90">
        <w:rPr>
          <w:rFonts w:cs="Times New Roman"/>
          <w:szCs w:val="24"/>
          <w:lang w:val="es-AR"/>
        </w:rPr>
        <w:t>ría, y del monopolio que ejerció Washington desde principios de los 90 hasta las aventuras militares de George W. Bush, ahora la Casa Blanca tuvo que resignarse a admitir a China y Rusia como protagonistas de este nuevo orden geopolítico planetario, que se parece a una cadena construida con eslabones alternados de alianzas y rivalidades</w:t>
      </w:r>
      <w:r w:rsidR="009A6204" w:rsidRPr="00225E90">
        <w:rPr>
          <w:rFonts w:cs="Times New Roman"/>
          <w:szCs w:val="24"/>
          <w:lang w:val="es-AR"/>
        </w:rPr>
        <w:t>.</w:t>
      </w:r>
      <w:r w:rsidR="009A6204">
        <w:rPr>
          <w:rFonts w:cs="Times New Roman"/>
          <w:szCs w:val="24"/>
          <w:lang w:val="es-AR"/>
        </w:rPr>
        <w:t xml:space="preserve"> (</w:t>
      </w:r>
      <w:r w:rsidR="00C04260">
        <w:rPr>
          <w:rFonts w:cs="Times New Roman"/>
          <w:szCs w:val="24"/>
          <w:lang w:val="es-AR"/>
        </w:rPr>
        <w:t>…)</w:t>
      </w:r>
    </w:p>
    <w:p w:rsidR="009F0722" w:rsidRPr="00225E90" w:rsidRDefault="009F0722" w:rsidP="00225E90">
      <w:pPr>
        <w:rPr>
          <w:rFonts w:cs="Times New Roman"/>
          <w:szCs w:val="24"/>
          <w:lang w:val="es-AR"/>
        </w:rPr>
      </w:pPr>
    </w:p>
    <w:p w:rsidR="00086393" w:rsidRPr="009F0722" w:rsidRDefault="00086393" w:rsidP="00086393">
      <w:pPr>
        <w:spacing w:after="0"/>
        <w:jc w:val="center"/>
        <w:rPr>
          <w:rFonts w:ascii="Times New Roman" w:hAnsi="Times New Roman" w:cs="Times New Roman"/>
          <w:iCs/>
          <w:color w:val="000000" w:themeColor="text1"/>
          <w:sz w:val="28"/>
          <w:szCs w:val="28"/>
          <w:u w:val="single"/>
          <w:lang w:val="es-AR"/>
        </w:rPr>
      </w:pPr>
      <w:r w:rsidRPr="009F0722">
        <w:rPr>
          <w:rFonts w:ascii="Times New Roman" w:hAnsi="Times New Roman" w:cs="Times New Roman"/>
          <w:iCs/>
          <w:color w:val="000000" w:themeColor="text1"/>
          <w:sz w:val="28"/>
          <w:szCs w:val="28"/>
          <w:u w:val="single"/>
          <w:lang w:val="es-AR"/>
        </w:rPr>
        <w:t>Rusia: una superpotencia militar con una economía del Tercer Mundo</w:t>
      </w:r>
    </w:p>
    <w:p w:rsidR="008E1C1C" w:rsidRPr="009F0722" w:rsidRDefault="00086393" w:rsidP="009F0722">
      <w:pPr>
        <w:spacing w:after="0"/>
        <w:jc w:val="center"/>
        <w:rPr>
          <w:rFonts w:ascii="Times New Roman" w:hAnsi="Times New Roman" w:cs="Times New Roman"/>
          <w:i/>
          <w:iCs/>
          <w:szCs w:val="24"/>
          <w:lang w:val="es-AR"/>
        </w:rPr>
      </w:pPr>
      <w:r>
        <w:rPr>
          <w:rFonts w:ascii="Times New Roman" w:hAnsi="Times New Roman" w:cs="Times New Roman"/>
          <w:iCs/>
          <w:color w:val="000000" w:themeColor="text1"/>
          <w:szCs w:val="24"/>
          <w:lang w:val="es-AR"/>
        </w:rPr>
        <w:t>Por Pablo Pardo</w:t>
      </w:r>
      <w:r w:rsidRPr="00086393">
        <w:rPr>
          <w:rFonts w:ascii="Times New Roman" w:hAnsi="Times New Roman" w:cs="Times New Roman"/>
          <w:iCs/>
          <w:color w:val="000000" w:themeColor="text1"/>
          <w:szCs w:val="24"/>
          <w:lang w:val="es-AR"/>
        </w:rPr>
        <w:t xml:space="preserve">. En </w:t>
      </w:r>
      <w:hyperlink r:id="rId61" w:history="1">
        <w:r w:rsidRPr="00086393">
          <w:rPr>
            <w:rStyle w:val="Hipervnculo"/>
            <w:rFonts w:ascii="Times New Roman" w:hAnsi="Times New Roman" w:cs="Times New Roman"/>
            <w:iCs/>
            <w:color w:val="000000" w:themeColor="text1"/>
            <w:szCs w:val="24"/>
            <w:u w:val="none"/>
            <w:lang w:val="es-AR"/>
          </w:rPr>
          <w:t>http://www.elmundo.es/</w:t>
        </w:r>
      </w:hyperlink>
      <w:r w:rsidRPr="00086393">
        <w:rPr>
          <w:rFonts w:ascii="Times New Roman" w:hAnsi="Times New Roman" w:cs="Times New Roman"/>
          <w:iCs/>
          <w:color w:val="000000" w:themeColor="text1"/>
          <w:szCs w:val="24"/>
          <w:lang w:val="es-AR"/>
        </w:rPr>
        <w:t xml:space="preserve">. </w:t>
      </w:r>
      <w:r w:rsidRPr="00086393">
        <w:rPr>
          <w:rFonts w:ascii="Times New Roman" w:hAnsi="Times New Roman" w:cs="Times New Roman"/>
          <w:color w:val="000000" w:themeColor="text1"/>
          <w:szCs w:val="24"/>
          <w:lang w:val="es-AR"/>
        </w:rPr>
        <w:t>10 JUL. 2017</w:t>
      </w:r>
    </w:p>
    <w:p w:rsidR="009F0722" w:rsidRPr="009F0722" w:rsidRDefault="009F0722" w:rsidP="009F0722">
      <w:pPr>
        <w:spacing w:after="0"/>
        <w:rPr>
          <w:rFonts w:cs="Times New Roman"/>
          <w:szCs w:val="24"/>
          <w:lang w:val="es-AR"/>
        </w:rPr>
      </w:pPr>
      <w:r w:rsidRPr="009F0722">
        <w:rPr>
          <w:rFonts w:cs="Times New Roman"/>
          <w:szCs w:val="24"/>
          <w:lang w:val="es-AR"/>
        </w:rPr>
        <w:t>Una superpotencia militar con una economía tercermundista. Eso es </w:t>
      </w:r>
      <w:r w:rsidRPr="009F0722">
        <w:rPr>
          <w:rFonts w:cs="Times New Roman"/>
          <w:bCs/>
          <w:szCs w:val="24"/>
          <w:lang w:val="es-AR"/>
        </w:rPr>
        <w:t>Rusia</w:t>
      </w:r>
      <w:r w:rsidRPr="009F0722">
        <w:rPr>
          <w:rFonts w:cs="Times New Roman"/>
          <w:szCs w:val="24"/>
          <w:lang w:val="es-AR"/>
        </w:rPr>
        <w:t>. Desde el punto de vista económico, la cumbre del jueves entre </w:t>
      </w:r>
      <w:r w:rsidRPr="009F0722">
        <w:rPr>
          <w:rFonts w:cs="Times New Roman"/>
          <w:bCs/>
          <w:szCs w:val="24"/>
          <w:lang w:val="es-AR"/>
        </w:rPr>
        <w:t>Donald Trump y Vladimir Putin</w:t>
      </w:r>
      <w:r w:rsidRPr="009F0722">
        <w:rPr>
          <w:rFonts w:cs="Times New Roman"/>
          <w:szCs w:val="24"/>
          <w:lang w:val="es-AR"/>
        </w:rPr>
        <w:t> en el G-20 tuvo el mismo sentido que si el presidente de Estados Unidos se hubiera reunido durante dos horas y 16 minutos con </w:t>
      </w:r>
      <w:r w:rsidRPr="009F0722">
        <w:rPr>
          <w:rFonts w:cs="Times New Roman"/>
          <w:bCs/>
          <w:szCs w:val="24"/>
          <w:lang w:val="es-AR"/>
        </w:rPr>
        <w:t>Mariano Rajoy</w:t>
      </w:r>
      <w:r w:rsidRPr="009F0722">
        <w:rPr>
          <w:rFonts w:cs="Times New Roman"/>
          <w:szCs w:val="24"/>
          <w:lang w:val="es-AR"/>
        </w:rPr>
        <w:t>.</w:t>
      </w:r>
    </w:p>
    <w:p w:rsidR="009F0722" w:rsidRPr="009F0722" w:rsidRDefault="009F0722" w:rsidP="009F0722">
      <w:pPr>
        <w:spacing w:after="0"/>
        <w:rPr>
          <w:rFonts w:cs="Times New Roman"/>
          <w:szCs w:val="24"/>
          <w:lang w:val="es-AR"/>
        </w:rPr>
      </w:pPr>
      <w:r w:rsidRPr="009F0722">
        <w:rPr>
          <w:rFonts w:cs="Times New Roman"/>
          <w:szCs w:val="24"/>
          <w:lang w:val="es-AR"/>
        </w:rPr>
        <w:t>En realidad, Rusia está mucho peor que </w:t>
      </w:r>
      <w:r w:rsidRPr="009F0722">
        <w:rPr>
          <w:rFonts w:cs="Times New Roman"/>
          <w:bCs/>
          <w:szCs w:val="24"/>
          <w:lang w:val="es-AR"/>
        </w:rPr>
        <w:t>España</w:t>
      </w:r>
      <w:r w:rsidRPr="009F0722">
        <w:rPr>
          <w:rFonts w:cs="Times New Roman"/>
          <w:szCs w:val="24"/>
          <w:lang w:val="es-AR"/>
        </w:rPr>
        <w:t>, porque tiene el mismo Producto Interior Bruto (PIB), pero más del triple de población. Y sus perspectivas económicas son muy malas porque su estructura económica es la de un país del Tercer Mundo. Exporta petróleo, gas natural, y otras materias primas, e importa todo lo demás. Lo único que rompe esa dinámica son las ventas al exterior de material militar (en gran parte heredado de la industria de la antigua </w:t>
      </w:r>
      <w:r w:rsidRPr="009F0722">
        <w:rPr>
          <w:rFonts w:cs="Times New Roman"/>
          <w:bCs/>
          <w:szCs w:val="24"/>
          <w:lang w:val="es-AR"/>
        </w:rPr>
        <w:t>Unión Soviética</w:t>
      </w:r>
      <w:r w:rsidRPr="009F0722">
        <w:rPr>
          <w:rFonts w:cs="Times New Roman"/>
          <w:szCs w:val="24"/>
          <w:lang w:val="es-AR"/>
        </w:rPr>
        <w:t>, por lo que cada vez tiene menos mercados y depende de compradores menos fiables que estén interesados en sus antiguallas).</w:t>
      </w:r>
    </w:p>
    <w:p w:rsidR="009F0722" w:rsidRPr="009F0722" w:rsidRDefault="009F0722" w:rsidP="009F0722">
      <w:pPr>
        <w:spacing w:after="0"/>
        <w:rPr>
          <w:rFonts w:cs="Times New Roman"/>
          <w:szCs w:val="24"/>
          <w:lang w:val="es-AR"/>
        </w:rPr>
      </w:pPr>
      <w:r w:rsidRPr="009F0722">
        <w:rPr>
          <w:rFonts w:cs="Times New Roman"/>
          <w:szCs w:val="24"/>
          <w:lang w:val="es-AR"/>
        </w:rPr>
        <w:t>Que un país con la esperanza de vida de </w:t>
      </w:r>
      <w:r w:rsidRPr="009F0722">
        <w:rPr>
          <w:rFonts w:cs="Times New Roman"/>
          <w:bCs/>
          <w:szCs w:val="24"/>
          <w:lang w:val="es-AR"/>
        </w:rPr>
        <w:t>Bolivia</w:t>
      </w:r>
      <w:r w:rsidRPr="009F0722">
        <w:rPr>
          <w:rFonts w:cs="Times New Roman"/>
          <w:szCs w:val="24"/>
          <w:lang w:val="es-AR"/>
        </w:rPr>
        <w:t>, la economía de España, y la riqueza por habitante de </w:t>
      </w:r>
      <w:r w:rsidRPr="009F0722">
        <w:rPr>
          <w:rFonts w:cs="Times New Roman"/>
          <w:bCs/>
          <w:szCs w:val="24"/>
          <w:lang w:val="es-AR"/>
        </w:rPr>
        <w:t>Grecia </w:t>
      </w:r>
      <w:r w:rsidRPr="009F0722">
        <w:rPr>
          <w:rFonts w:cs="Times New Roman"/>
          <w:szCs w:val="24"/>
          <w:lang w:val="es-AR"/>
        </w:rPr>
        <w:t>juegue el papel de Rusia en el mundo debería ser motivo de tesis doctorales. Porque la comunidad internacional sigue aceptando a Rusia como una gran potencia, heredera de la Unión Soviética.</w:t>
      </w:r>
    </w:p>
    <w:p w:rsidR="009F0722" w:rsidRPr="009F0722" w:rsidRDefault="009F0722" w:rsidP="009F0722">
      <w:pPr>
        <w:spacing w:after="0"/>
        <w:rPr>
          <w:rFonts w:cs="Times New Roman"/>
          <w:szCs w:val="24"/>
          <w:lang w:val="es-AR"/>
        </w:rPr>
      </w:pPr>
      <w:r w:rsidRPr="009F0722">
        <w:rPr>
          <w:rFonts w:cs="Times New Roman"/>
          <w:szCs w:val="24"/>
          <w:lang w:val="es-AR"/>
        </w:rPr>
        <w:t>La influencia de </w:t>
      </w:r>
      <w:r w:rsidRPr="009F0722">
        <w:rPr>
          <w:rFonts w:cs="Times New Roman"/>
          <w:bCs/>
          <w:szCs w:val="24"/>
          <w:lang w:val="es-AR"/>
        </w:rPr>
        <w:t>Moscú </w:t>
      </w:r>
      <w:r w:rsidRPr="009F0722">
        <w:rPr>
          <w:rFonts w:cs="Times New Roman"/>
          <w:szCs w:val="24"/>
          <w:lang w:val="es-AR"/>
        </w:rPr>
        <w:t>se debe precisamente a esa herencia de la </w:t>
      </w:r>
      <w:r w:rsidRPr="009F0722">
        <w:rPr>
          <w:rFonts w:cs="Times New Roman"/>
          <w:bCs/>
          <w:szCs w:val="24"/>
          <w:lang w:val="es-AR"/>
        </w:rPr>
        <w:t>URSS</w:t>
      </w:r>
      <w:r w:rsidRPr="009F0722">
        <w:rPr>
          <w:rFonts w:cs="Times New Roman"/>
          <w:szCs w:val="24"/>
          <w:lang w:val="es-AR"/>
        </w:rPr>
        <w:t>. Una herencia que incluye un formidable aparato de defensa, espionaje y seguridad, en el que Vladimir Putin hizo su carrera. El resto, es prácticamente nada. Sin esa militarización de la economía, ese país es etéreo, como el gas natural que exporta. Rusia es hoy un país en vías de desarrollo, armado hasta los dientes, y con un Gobierno de ideología ultranacionalista.</w:t>
      </w:r>
    </w:p>
    <w:p w:rsidR="009F0722" w:rsidRPr="009F0722" w:rsidRDefault="009F0722" w:rsidP="009F0722">
      <w:pPr>
        <w:spacing w:after="0"/>
        <w:rPr>
          <w:rFonts w:cs="Times New Roman"/>
          <w:szCs w:val="24"/>
          <w:lang w:val="es-AR"/>
        </w:rPr>
      </w:pPr>
      <w:r w:rsidRPr="009F0722">
        <w:rPr>
          <w:rFonts w:cs="Times New Roman"/>
          <w:szCs w:val="24"/>
          <w:lang w:val="es-AR"/>
        </w:rPr>
        <w:t>Un país con 7.000 bombas atómicas que combina hipernacionalismo político y tercermundización económica es, claramente, un peligro. Y lo es porque los tres factores se retroalimentan. Sin nacionalismo, el </w:t>
      </w:r>
      <w:r w:rsidRPr="009F0722">
        <w:rPr>
          <w:rFonts w:cs="Times New Roman"/>
          <w:i/>
          <w:iCs/>
          <w:szCs w:val="24"/>
          <w:lang w:val="es-AR"/>
        </w:rPr>
        <w:t>status quo</w:t>
      </w:r>
      <w:r w:rsidRPr="009F0722">
        <w:rPr>
          <w:rFonts w:cs="Times New Roman"/>
          <w:szCs w:val="24"/>
          <w:lang w:val="es-AR"/>
        </w:rPr>
        <w:t> económico y el militarismo no tienen sentido; si se reforma la economía, hay que asumir que el país no es una gran potencia; y, si se adaptan las fuerzas armadas a las exigencias reales del país, la ideología oficial y el modelo económico dejan de ser sostenibles. Moscú no puede cambiar eso. Sus exportaciones de materias primas suponen el 50% de los ingresos del Estado, y el 10% del PIB. Ésa es la economía de un país pobre: vender productos sin valor añadido, y comprar todo lo demás.</w:t>
      </w:r>
    </w:p>
    <w:p w:rsidR="002E16C5" w:rsidRPr="009F0722" w:rsidRDefault="009F0722" w:rsidP="002E16C5">
      <w:pPr>
        <w:spacing w:after="0"/>
        <w:rPr>
          <w:rFonts w:cs="Times New Roman"/>
          <w:szCs w:val="24"/>
          <w:lang w:val="es-AR"/>
        </w:rPr>
      </w:pPr>
      <w:r w:rsidRPr="009F0722">
        <w:rPr>
          <w:rFonts w:cs="Times New Roman"/>
          <w:szCs w:val="24"/>
          <w:lang w:val="es-AR"/>
        </w:rPr>
        <w:t>Depender de las materias primas, además, es muy peligroso. Genera corrupción, porque se trata de industrias reguladas por el Estado por medio de concesiones y/o monopolios. Y produce ciclos de </w:t>
      </w:r>
      <w:r w:rsidRPr="009F0722">
        <w:rPr>
          <w:rFonts w:cs="Times New Roman"/>
          <w:i/>
          <w:iCs/>
          <w:szCs w:val="24"/>
          <w:lang w:val="es-AR"/>
        </w:rPr>
        <w:t>boom and bust</w:t>
      </w:r>
      <w:r w:rsidRPr="009F0722">
        <w:rPr>
          <w:rFonts w:cs="Times New Roman"/>
          <w:szCs w:val="24"/>
          <w:lang w:val="es-AR"/>
        </w:rPr>
        <w:t>, o sea, de burbujas y pinchazos. Eso se debe a que, cuando los precios suben, los países productores reciben cantidades ingentes de capital del exterior</w:t>
      </w:r>
      <w:r w:rsidR="009A6204" w:rsidRPr="009F0722">
        <w:rPr>
          <w:rFonts w:cs="Times New Roman"/>
          <w:szCs w:val="24"/>
          <w:lang w:val="es-AR"/>
        </w:rPr>
        <w:t>.</w:t>
      </w:r>
      <w:r w:rsidR="009A6204">
        <w:rPr>
          <w:rFonts w:cs="Times New Roman"/>
          <w:szCs w:val="24"/>
          <w:lang w:val="es-AR"/>
        </w:rPr>
        <w:t xml:space="preserve"> (</w:t>
      </w:r>
      <w:r w:rsidR="002E16C5">
        <w:rPr>
          <w:rFonts w:cs="Times New Roman"/>
          <w:szCs w:val="24"/>
          <w:lang w:val="es-AR"/>
        </w:rPr>
        <w:t>…)</w:t>
      </w:r>
      <w:r w:rsidRPr="009F0722">
        <w:rPr>
          <w:rFonts w:cs="Times New Roman"/>
          <w:szCs w:val="24"/>
          <w:lang w:val="es-AR"/>
        </w:rPr>
        <w:t xml:space="preserve"> </w:t>
      </w:r>
    </w:p>
    <w:p w:rsidR="009F0722" w:rsidRPr="009F0722" w:rsidRDefault="009F0722" w:rsidP="009F0722">
      <w:pPr>
        <w:spacing w:after="0"/>
        <w:rPr>
          <w:rFonts w:cs="Times New Roman"/>
          <w:szCs w:val="24"/>
          <w:lang w:val="es-AR"/>
        </w:rPr>
      </w:pPr>
    </w:p>
    <w:p w:rsidR="008E1C1C" w:rsidRPr="009F0722" w:rsidRDefault="008E1C1C" w:rsidP="009F0722">
      <w:pPr>
        <w:spacing w:after="0"/>
        <w:rPr>
          <w:rFonts w:cs="Times New Roman"/>
          <w:szCs w:val="24"/>
          <w:lang w:val="es-AR"/>
        </w:rPr>
      </w:pPr>
    </w:p>
    <w:p w:rsidR="00BC1F31" w:rsidRPr="009F0722" w:rsidRDefault="00BC1F31" w:rsidP="009F0722">
      <w:pPr>
        <w:spacing w:after="0"/>
      </w:pPr>
    </w:p>
    <w:sectPr w:rsidR="00BC1F31" w:rsidRPr="009F0722" w:rsidSect="00BD30FE">
      <w:headerReference w:type="default" r:id="rId62"/>
      <w:pgSz w:w="12242" w:h="20163" w:code="5"/>
      <w:pgMar w:top="1417"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56A5" w:rsidRDefault="00C956A5" w:rsidP="00310482">
      <w:pPr>
        <w:spacing w:after="0" w:line="240" w:lineRule="auto"/>
      </w:pPr>
      <w:r>
        <w:separator/>
      </w:r>
    </w:p>
  </w:endnote>
  <w:endnote w:type="continuationSeparator" w:id="0">
    <w:p w:rsidR="00C956A5" w:rsidRDefault="00C956A5" w:rsidP="0031048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Black">
    <w:panose1 w:val="020B0A04020102020204"/>
    <w:charset w:val="00"/>
    <w:family w:val="swiss"/>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 w:name="AR JULIAN">
    <w:panose1 w:val="02000000000000000000"/>
    <w:charset w:val="00"/>
    <w:family w:val="auto"/>
    <w:pitch w:val="variable"/>
    <w:sig w:usb0="8000002F" w:usb1="0000000A" w:usb2="00000000" w:usb3="00000000" w:csb0="00000001" w:csb1="00000000"/>
  </w:font>
  <w:font w:name="Estrangelo Edessa">
    <w:panose1 w:val="03080600000000000000"/>
    <w:charset w:val="00"/>
    <w:family w:val="script"/>
    <w:pitch w:val="variable"/>
    <w:sig w:usb0="80002043" w:usb1="00000000" w:usb2="0000008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56A5" w:rsidRDefault="00C956A5" w:rsidP="00310482">
      <w:pPr>
        <w:spacing w:after="0" w:line="240" w:lineRule="auto"/>
      </w:pPr>
      <w:r>
        <w:separator/>
      </w:r>
    </w:p>
  </w:footnote>
  <w:footnote w:type="continuationSeparator" w:id="0">
    <w:p w:rsidR="00C956A5" w:rsidRDefault="00C956A5" w:rsidP="0031048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48744"/>
      <w:docPartObj>
        <w:docPartGallery w:val="Page Numbers (Top of Page)"/>
        <w:docPartUnique/>
      </w:docPartObj>
    </w:sdtPr>
    <w:sdtContent>
      <w:p w:rsidR="00310482" w:rsidRDefault="00CC1CF8">
        <w:pPr>
          <w:pStyle w:val="Encabezado"/>
        </w:pPr>
        <w:r w:rsidRPr="00CC1CF8">
          <w:rPr>
            <w:noProof/>
            <w:lang w:eastAsia="zh-TW"/>
          </w:rPr>
          <w:pict>
            <v:oval id="_x0000_s3073" style="position:absolute;margin-left:0;margin-top:0;width:59.1pt;height:43.35pt;z-index:251660288;mso-position-horizontal:center;mso-position-horizontal-relative:margin;mso-position-vertical:center;mso-position-vertical-relative:top-margin-area;v-text-anchor:middle" o:allowincell="f" fillcolor="#d6e3bc [1302]" stroked="f">
              <v:textbox style="mso-next-textbox:#_x0000_s3073">
                <w:txbxContent>
                  <w:p w:rsidR="00310482" w:rsidRPr="00310482" w:rsidRDefault="00CC1CF8">
                    <w:pPr>
                      <w:pStyle w:val="Piedepgina"/>
                      <w:jc w:val="center"/>
                      <w:rPr>
                        <w:rFonts w:ascii="Arial Black" w:hAnsi="Arial Black"/>
                        <w:b/>
                        <w:sz w:val="40"/>
                        <w:szCs w:val="40"/>
                      </w:rPr>
                    </w:pPr>
                    <w:r w:rsidRPr="00310482">
                      <w:rPr>
                        <w:rFonts w:ascii="Arial Black" w:hAnsi="Arial Black"/>
                        <w:b/>
                        <w:sz w:val="40"/>
                        <w:szCs w:val="40"/>
                      </w:rPr>
                      <w:fldChar w:fldCharType="begin"/>
                    </w:r>
                    <w:r w:rsidR="00310482" w:rsidRPr="00310482">
                      <w:rPr>
                        <w:rFonts w:ascii="Arial Black" w:hAnsi="Arial Black"/>
                        <w:b/>
                        <w:sz w:val="40"/>
                        <w:szCs w:val="40"/>
                      </w:rPr>
                      <w:instrText xml:space="preserve"> PAGE    \* MERGEFORMAT </w:instrText>
                    </w:r>
                    <w:r w:rsidRPr="00310482">
                      <w:rPr>
                        <w:rFonts w:ascii="Arial Black" w:hAnsi="Arial Black"/>
                        <w:b/>
                        <w:sz w:val="40"/>
                        <w:szCs w:val="40"/>
                      </w:rPr>
                      <w:fldChar w:fldCharType="separate"/>
                    </w:r>
                    <w:r w:rsidR="00504DAC">
                      <w:rPr>
                        <w:rFonts w:ascii="Arial Black" w:hAnsi="Arial Black"/>
                        <w:b/>
                        <w:noProof/>
                        <w:sz w:val="40"/>
                        <w:szCs w:val="40"/>
                      </w:rPr>
                      <w:t>10</w:t>
                    </w:r>
                    <w:r w:rsidRPr="00310482">
                      <w:rPr>
                        <w:rFonts w:ascii="Arial Black" w:hAnsi="Arial Black"/>
                        <w:b/>
                        <w:sz w:val="40"/>
                        <w:szCs w:val="40"/>
                      </w:rPr>
                      <w:fldChar w:fldCharType="end"/>
                    </w:r>
                  </w:p>
                </w:txbxContent>
              </v:textbox>
              <w10:wrap anchorx="margin" anchory="margin"/>
            </v:oval>
          </w:pict>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3A3B96"/>
    <w:multiLevelType w:val="hybridMultilevel"/>
    <w:tmpl w:val="343ADEF0"/>
    <w:lvl w:ilvl="0" w:tplc="0C0A000D">
      <w:start w:val="1"/>
      <w:numFmt w:val="bullet"/>
      <w:lvlText w:val=""/>
      <w:lvlJc w:val="left"/>
      <w:pPr>
        <w:tabs>
          <w:tab w:val="num" w:pos="720"/>
        </w:tabs>
        <w:ind w:left="720" w:hanging="360"/>
      </w:pPr>
      <w:rPr>
        <w:rFonts w:ascii="Wingdings" w:hAnsi="Wingding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nsid w:val="0FB71AC1"/>
    <w:multiLevelType w:val="hybridMultilevel"/>
    <w:tmpl w:val="6F1E57F0"/>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
    <w:nsid w:val="2F26051F"/>
    <w:multiLevelType w:val="hybridMultilevel"/>
    <w:tmpl w:val="FE0A8AD8"/>
    <w:lvl w:ilvl="0" w:tplc="C4AED438">
      <w:start w:val="1"/>
      <w:numFmt w:val="decimal"/>
      <w:lvlText w:val="%1-"/>
      <w:lvlJc w:val="left"/>
      <w:pPr>
        <w:ind w:left="360" w:hanging="360"/>
      </w:pPr>
      <w:rPr>
        <w:rFonts w:hint="default"/>
      </w:r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3">
    <w:nsid w:val="3C262BF9"/>
    <w:multiLevelType w:val="hybridMultilevel"/>
    <w:tmpl w:val="8F5645F4"/>
    <w:lvl w:ilvl="0" w:tplc="33B62826">
      <w:start w:val="1"/>
      <w:numFmt w:val="upperLetter"/>
      <w:lvlText w:val="%1)"/>
      <w:lvlJc w:val="left"/>
      <w:pPr>
        <w:ind w:left="1070" w:hanging="360"/>
      </w:pPr>
      <w:rPr>
        <w:rFonts w:hint="default"/>
      </w:rPr>
    </w:lvl>
    <w:lvl w:ilvl="1" w:tplc="0C0A0019" w:tentative="1">
      <w:start w:val="1"/>
      <w:numFmt w:val="lowerLetter"/>
      <w:lvlText w:val="%2."/>
      <w:lvlJc w:val="left"/>
      <w:pPr>
        <w:ind w:left="2073" w:hanging="360"/>
      </w:pPr>
    </w:lvl>
    <w:lvl w:ilvl="2" w:tplc="0C0A001B" w:tentative="1">
      <w:start w:val="1"/>
      <w:numFmt w:val="lowerRoman"/>
      <w:lvlText w:val="%3."/>
      <w:lvlJc w:val="right"/>
      <w:pPr>
        <w:ind w:left="2793" w:hanging="180"/>
      </w:pPr>
    </w:lvl>
    <w:lvl w:ilvl="3" w:tplc="0C0A000F" w:tentative="1">
      <w:start w:val="1"/>
      <w:numFmt w:val="decimal"/>
      <w:lvlText w:val="%4."/>
      <w:lvlJc w:val="left"/>
      <w:pPr>
        <w:ind w:left="3513" w:hanging="360"/>
      </w:pPr>
    </w:lvl>
    <w:lvl w:ilvl="4" w:tplc="0C0A0019" w:tentative="1">
      <w:start w:val="1"/>
      <w:numFmt w:val="lowerLetter"/>
      <w:lvlText w:val="%5."/>
      <w:lvlJc w:val="left"/>
      <w:pPr>
        <w:ind w:left="4233" w:hanging="360"/>
      </w:pPr>
    </w:lvl>
    <w:lvl w:ilvl="5" w:tplc="0C0A001B" w:tentative="1">
      <w:start w:val="1"/>
      <w:numFmt w:val="lowerRoman"/>
      <w:lvlText w:val="%6."/>
      <w:lvlJc w:val="right"/>
      <w:pPr>
        <w:ind w:left="4953" w:hanging="180"/>
      </w:pPr>
    </w:lvl>
    <w:lvl w:ilvl="6" w:tplc="0C0A000F" w:tentative="1">
      <w:start w:val="1"/>
      <w:numFmt w:val="decimal"/>
      <w:lvlText w:val="%7."/>
      <w:lvlJc w:val="left"/>
      <w:pPr>
        <w:ind w:left="5673" w:hanging="360"/>
      </w:pPr>
    </w:lvl>
    <w:lvl w:ilvl="7" w:tplc="0C0A0019" w:tentative="1">
      <w:start w:val="1"/>
      <w:numFmt w:val="lowerLetter"/>
      <w:lvlText w:val="%8."/>
      <w:lvlJc w:val="left"/>
      <w:pPr>
        <w:ind w:left="6393" w:hanging="360"/>
      </w:pPr>
    </w:lvl>
    <w:lvl w:ilvl="8" w:tplc="0C0A001B" w:tentative="1">
      <w:start w:val="1"/>
      <w:numFmt w:val="lowerRoman"/>
      <w:lvlText w:val="%9."/>
      <w:lvlJc w:val="right"/>
      <w:pPr>
        <w:ind w:left="7113" w:hanging="180"/>
      </w:pPr>
    </w:lvl>
  </w:abstractNum>
  <w:abstractNum w:abstractNumId="4">
    <w:nsid w:val="4FAE18C2"/>
    <w:multiLevelType w:val="hybridMultilevel"/>
    <w:tmpl w:val="E40C633E"/>
    <w:lvl w:ilvl="0" w:tplc="2A7C5D50">
      <w:start w:val="1"/>
      <w:numFmt w:val="bullet"/>
      <w:lvlText w:val=""/>
      <w:lvlJc w:val="left"/>
      <w:pPr>
        <w:ind w:left="720" w:hanging="360"/>
      </w:pPr>
      <w:rPr>
        <w:rFonts w:ascii="Wingdings 2" w:hAnsi="Wingdings 2"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nsid w:val="5C87617A"/>
    <w:multiLevelType w:val="hybridMultilevel"/>
    <w:tmpl w:val="98D8181A"/>
    <w:lvl w:ilvl="0" w:tplc="2C0A000D">
      <w:start w:val="1"/>
      <w:numFmt w:val="bullet"/>
      <w:lvlText w:val=""/>
      <w:lvlJc w:val="left"/>
      <w:pPr>
        <w:ind w:left="644" w:hanging="360"/>
      </w:pPr>
      <w:rPr>
        <w:rFonts w:ascii="Wingdings" w:hAnsi="Wingdings" w:hint="default"/>
      </w:rPr>
    </w:lvl>
    <w:lvl w:ilvl="1" w:tplc="2C0A0003" w:tentative="1">
      <w:start w:val="1"/>
      <w:numFmt w:val="bullet"/>
      <w:lvlText w:val="o"/>
      <w:lvlJc w:val="left"/>
      <w:pPr>
        <w:ind w:left="1364" w:hanging="360"/>
      </w:pPr>
      <w:rPr>
        <w:rFonts w:ascii="Courier New" w:hAnsi="Courier New" w:cs="Courier New" w:hint="default"/>
      </w:rPr>
    </w:lvl>
    <w:lvl w:ilvl="2" w:tplc="2C0A0005" w:tentative="1">
      <w:start w:val="1"/>
      <w:numFmt w:val="bullet"/>
      <w:lvlText w:val=""/>
      <w:lvlJc w:val="left"/>
      <w:pPr>
        <w:ind w:left="2084" w:hanging="360"/>
      </w:pPr>
      <w:rPr>
        <w:rFonts w:ascii="Wingdings" w:hAnsi="Wingdings" w:hint="default"/>
      </w:rPr>
    </w:lvl>
    <w:lvl w:ilvl="3" w:tplc="2C0A0001" w:tentative="1">
      <w:start w:val="1"/>
      <w:numFmt w:val="bullet"/>
      <w:lvlText w:val=""/>
      <w:lvlJc w:val="left"/>
      <w:pPr>
        <w:ind w:left="2804" w:hanging="360"/>
      </w:pPr>
      <w:rPr>
        <w:rFonts w:ascii="Symbol" w:hAnsi="Symbol" w:hint="default"/>
      </w:rPr>
    </w:lvl>
    <w:lvl w:ilvl="4" w:tplc="2C0A0003" w:tentative="1">
      <w:start w:val="1"/>
      <w:numFmt w:val="bullet"/>
      <w:lvlText w:val="o"/>
      <w:lvlJc w:val="left"/>
      <w:pPr>
        <w:ind w:left="3524" w:hanging="360"/>
      </w:pPr>
      <w:rPr>
        <w:rFonts w:ascii="Courier New" w:hAnsi="Courier New" w:cs="Courier New" w:hint="default"/>
      </w:rPr>
    </w:lvl>
    <w:lvl w:ilvl="5" w:tplc="2C0A0005" w:tentative="1">
      <w:start w:val="1"/>
      <w:numFmt w:val="bullet"/>
      <w:lvlText w:val=""/>
      <w:lvlJc w:val="left"/>
      <w:pPr>
        <w:ind w:left="4244" w:hanging="360"/>
      </w:pPr>
      <w:rPr>
        <w:rFonts w:ascii="Wingdings" w:hAnsi="Wingdings" w:hint="default"/>
      </w:rPr>
    </w:lvl>
    <w:lvl w:ilvl="6" w:tplc="2C0A0001" w:tentative="1">
      <w:start w:val="1"/>
      <w:numFmt w:val="bullet"/>
      <w:lvlText w:val=""/>
      <w:lvlJc w:val="left"/>
      <w:pPr>
        <w:ind w:left="4964" w:hanging="360"/>
      </w:pPr>
      <w:rPr>
        <w:rFonts w:ascii="Symbol" w:hAnsi="Symbol" w:hint="default"/>
      </w:rPr>
    </w:lvl>
    <w:lvl w:ilvl="7" w:tplc="2C0A0003" w:tentative="1">
      <w:start w:val="1"/>
      <w:numFmt w:val="bullet"/>
      <w:lvlText w:val="o"/>
      <w:lvlJc w:val="left"/>
      <w:pPr>
        <w:ind w:left="5684" w:hanging="360"/>
      </w:pPr>
      <w:rPr>
        <w:rFonts w:ascii="Courier New" w:hAnsi="Courier New" w:cs="Courier New" w:hint="default"/>
      </w:rPr>
    </w:lvl>
    <w:lvl w:ilvl="8" w:tplc="2C0A0005" w:tentative="1">
      <w:start w:val="1"/>
      <w:numFmt w:val="bullet"/>
      <w:lvlText w:val=""/>
      <w:lvlJc w:val="left"/>
      <w:pPr>
        <w:ind w:left="6404" w:hanging="360"/>
      </w:pPr>
      <w:rPr>
        <w:rFonts w:ascii="Wingdings" w:hAnsi="Wingdings" w:hint="default"/>
      </w:rPr>
    </w:lvl>
  </w:abstractNum>
  <w:abstractNum w:abstractNumId="6">
    <w:nsid w:val="7A1E13EB"/>
    <w:multiLevelType w:val="multilevel"/>
    <w:tmpl w:val="C35879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CA93A06"/>
    <w:multiLevelType w:val="hybridMultilevel"/>
    <w:tmpl w:val="7C0C5296"/>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
  </w:num>
  <w:num w:numId="4">
    <w:abstractNumId w:val="2"/>
  </w:num>
  <w:num w:numId="5">
    <w:abstractNumId w:val="5"/>
  </w:num>
  <w:num w:numId="6">
    <w:abstractNumId w:val="7"/>
  </w:num>
  <w:num w:numId="7">
    <w:abstractNumId w:val="0"/>
  </w:num>
  <w:num w:numId="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10242"/>
    <o:shapelayout v:ext="edit">
      <o:idmap v:ext="edit" data="3"/>
    </o:shapelayout>
  </w:hdrShapeDefaults>
  <w:footnotePr>
    <w:footnote w:id="-1"/>
    <w:footnote w:id="0"/>
  </w:footnotePr>
  <w:endnotePr>
    <w:endnote w:id="-1"/>
    <w:endnote w:id="0"/>
  </w:endnotePr>
  <w:compat/>
  <w:rsids>
    <w:rsidRoot w:val="008E1C1C"/>
    <w:rsid w:val="00025A81"/>
    <w:rsid w:val="000436C3"/>
    <w:rsid w:val="000455B8"/>
    <w:rsid w:val="00086393"/>
    <w:rsid w:val="00097480"/>
    <w:rsid w:val="000F1EF9"/>
    <w:rsid w:val="001346DB"/>
    <w:rsid w:val="00141B81"/>
    <w:rsid w:val="0016747F"/>
    <w:rsid w:val="001C63E5"/>
    <w:rsid w:val="001F1449"/>
    <w:rsid w:val="00200FAE"/>
    <w:rsid w:val="00225E90"/>
    <w:rsid w:val="002418B0"/>
    <w:rsid w:val="002464BD"/>
    <w:rsid w:val="00250E9A"/>
    <w:rsid w:val="00266C7F"/>
    <w:rsid w:val="002802AB"/>
    <w:rsid w:val="00287B04"/>
    <w:rsid w:val="002A45A1"/>
    <w:rsid w:val="002A55F5"/>
    <w:rsid w:val="002D2AA2"/>
    <w:rsid w:val="002D577F"/>
    <w:rsid w:val="002E16C5"/>
    <w:rsid w:val="003016B9"/>
    <w:rsid w:val="00310482"/>
    <w:rsid w:val="00346676"/>
    <w:rsid w:val="003871C6"/>
    <w:rsid w:val="003920E4"/>
    <w:rsid w:val="00392C1E"/>
    <w:rsid w:val="003B5B4E"/>
    <w:rsid w:val="003B73F9"/>
    <w:rsid w:val="003C746E"/>
    <w:rsid w:val="003F48C3"/>
    <w:rsid w:val="003F58F5"/>
    <w:rsid w:val="003F5D89"/>
    <w:rsid w:val="004018D6"/>
    <w:rsid w:val="004031B4"/>
    <w:rsid w:val="0044151C"/>
    <w:rsid w:val="00476B1A"/>
    <w:rsid w:val="00491403"/>
    <w:rsid w:val="00504DAC"/>
    <w:rsid w:val="00513C7D"/>
    <w:rsid w:val="00515FE4"/>
    <w:rsid w:val="00543724"/>
    <w:rsid w:val="00566006"/>
    <w:rsid w:val="00636270"/>
    <w:rsid w:val="006A4C4C"/>
    <w:rsid w:val="006A664F"/>
    <w:rsid w:val="006C1997"/>
    <w:rsid w:val="006C21C8"/>
    <w:rsid w:val="006F26B4"/>
    <w:rsid w:val="0071016F"/>
    <w:rsid w:val="007419AF"/>
    <w:rsid w:val="00754051"/>
    <w:rsid w:val="00765AC2"/>
    <w:rsid w:val="00774437"/>
    <w:rsid w:val="007A3336"/>
    <w:rsid w:val="007A412C"/>
    <w:rsid w:val="007C380E"/>
    <w:rsid w:val="007E6A40"/>
    <w:rsid w:val="007F7A16"/>
    <w:rsid w:val="008040D4"/>
    <w:rsid w:val="00817BBE"/>
    <w:rsid w:val="00822506"/>
    <w:rsid w:val="00842547"/>
    <w:rsid w:val="008E1C1C"/>
    <w:rsid w:val="008E4311"/>
    <w:rsid w:val="00915615"/>
    <w:rsid w:val="00921BAA"/>
    <w:rsid w:val="00933D03"/>
    <w:rsid w:val="00990799"/>
    <w:rsid w:val="009A5786"/>
    <w:rsid w:val="009A6204"/>
    <w:rsid w:val="009E4965"/>
    <w:rsid w:val="009F0722"/>
    <w:rsid w:val="009F7D53"/>
    <w:rsid w:val="00A60A3A"/>
    <w:rsid w:val="00A7214C"/>
    <w:rsid w:val="00A84AEA"/>
    <w:rsid w:val="00AC2273"/>
    <w:rsid w:val="00AC2615"/>
    <w:rsid w:val="00AC325A"/>
    <w:rsid w:val="00AD137B"/>
    <w:rsid w:val="00AD143D"/>
    <w:rsid w:val="00AF31FE"/>
    <w:rsid w:val="00AF399B"/>
    <w:rsid w:val="00B17D15"/>
    <w:rsid w:val="00B315EE"/>
    <w:rsid w:val="00BB188A"/>
    <w:rsid w:val="00BC1F31"/>
    <w:rsid w:val="00BD30FE"/>
    <w:rsid w:val="00BD5245"/>
    <w:rsid w:val="00BE37F0"/>
    <w:rsid w:val="00BE697A"/>
    <w:rsid w:val="00C04260"/>
    <w:rsid w:val="00C14323"/>
    <w:rsid w:val="00C31AA7"/>
    <w:rsid w:val="00C53A04"/>
    <w:rsid w:val="00C548E6"/>
    <w:rsid w:val="00C733BB"/>
    <w:rsid w:val="00C9390A"/>
    <w:rsid w:val="00C956A5"/>
    <w:rsid w:val="00CC1CF8"/>
    <w:rsid w:val="00CC6E78"/>
    <w:rsid w:val="00CD092A"/>
    <w:rsid w:val="00CD2C0A"/>
    <w:rsid w:val="00CF2FF4"/>
    <w:rsid w:val="00D14D53"/>
    <w:rsid w:val="00D3205C"/>
    <w:rsid w:val="00D42D50"/>
    <w:rsid w:val="00E02FFB"/>
    <w:rsid w:val="00E047D6"/>
    <w:rsid w:val="00E0480E"/>
    <w:rsid w:val="00E10B29"/>
    <w:rsid w:val="00E35017"/>
    <w:rsid w:val="00E72F2E"/>
    <w:rsid w:val="00E80034"/>
    <w:rsid w:val="00E820AA"/>
    <w:rsid w:val="00E841D1"/>
    <w:rsid w:val="00E9790B"/>
    <w:rsid w:val="00EA4055"/>
    <w:rsid w:val="00EA678F"/>
    <w:rsid w:val="00EB6E96"/>
    <w:rsid w:val="00ED3685"/>
    <w:rsid w:val="00EF07D1"/>
    <w:rsid w:val="00F017BF"/>
    <w:rsid w:val="00F12AFC"/>
    <w:rsid w:val="00F32FBD"/>
    <w:rsid w:val="00F441B0"/>
    <w:rsid w:val="00F54068"/>
    <w:rsid w:val="00F540C3"/>
    <w:rsid w:val="00F55AE0"/>
    <w:rsid w:val="00FA1922"/>
    <w:rsid w:val="00FC060A"/>
    <w:rsid w:val="00FE1C28"/>
  </w:rsids>
  <m:mathPr>
    <m:mathFont m:val="Cambria Math"/>
    <m:brkBin m:val="before"/>
    <m:brkBinSub m:val="--"/>
    <m:smallFrac m:val="off"/>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1C1C"/>
    <w:rPr>
      <w:rFonts w:asciiTheme="minorHAnsi" w:hAnsiTheme="minorHAnsi"/>
      <w:sz w:val="22"/>
      <w:lang w:val="es-ES"/>
    </w:rPr>
  </w:style>
  <w:style w:type="character" w:default="1" w:styleId="Fuentedeprrafopredeter">
    <w:name w:val="Default Paragraph Font"/>
    <w:uiPriority w:val="1"/>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E1C1C"/>
    <w:pPr>
      <w:ind w:left="720"/>
      <w:contextualSpacing/>
    </w:pPr>
    <w:rPr>
      <w:rFonts w:ascii="Times New Roman" w:eastAsia="Calibri" w:hAnsi="Times New Roman" w:cs="Times New Roman"/>
      <w:sz w:val="24"/>
      <w:lang w:val="es-AR"/>
    </w:rPr>
  </w:style>
  <w:style w:type="paragraph" w:styleId="Textodeglobo">
    <w:name w:val="Balloon Text"/>
    <w:basedOn w:val="Normal"/>
    <w:link w:val="TextodegloboCar"/>
    <w:uiPriority w:val="99"/>
    <w:semiHidden/>
    <w:unhideWhenUsed/>
    <w:rsid w:val="008E1C1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E1C1C"/>
    <w:rPr>
      <w:rFonts w:ascii="Tahoma" w:hAnsi="Tahoma" w:cs="Tahoma"/>
      <w:sz w:val="16"/>
      <w:szCs w:val="16"/>
      <w:lang w:val="es-ES"/>
    </w:rPr>
  </w:style>
  <w:style w:type="character" w:styleId="Hipervnculo">
    <w:name w:val="Hyperlink"/>
    <w:basedOn w:val="Fuentedeprrafopredeter"/>
    <w:uiPriority w:val="99"/>
    <w:unhideWhenUsed/>
    <w:rsid w:val="003F5D89"/>
    <w:rPr>
      <w:color w:val="0000FF" w:themeColor="hyperlink"/>
      <w:u w:val="single"/>
    </w:rPr>
  </w:style>
  <w:style w:type="paragraph" w:styleId="NormalWeb">
    <w:name w:val="Normal (Web)"/>
    <w:basedOn w:val="Normal"/>
    <w:rsid w:val="001F1449"/>
    <w:pPr>
      <w:spacing w:before="100" w:beforeAutospacing="1" w:after="100" w:afterAutospacing="1" w:line="240" w:lineRule="auto"/>
    </w:pPr>
    <w:rPr>
      <w:rFonts w:ascii="Verdana" w:eastAsia="Times New Roman" w:hAnsi="Verdana" w:cs="Times New Roman"/>
      <w:color w:val="000000"/>
      <w:sz w:val="17"/>
      <w:szCs w:val="17"/>
      <w:lang w:eastAsia="es-ES"/>
    </w:rPr>
  </w:style>
  <w:style w:type="paragraph" w:styleId="Encabezado">
    <w:name w:val="header"/>
    <w:basedOn w:val="Normal"/>
    <w:link w:val="EncabezadoCar"/>
    <w:uiPriority w:val="99"/>
    <w:semiHidden/>
    <w:unhideWhenUsed/>
    <w:rsid w:val="0031048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310482"/>
    <w:rPr>
      <w:rFonts w:asciiTheme="minorHAnsi" w:hAnsiTheme="minorHAnsi"/>
      <w:sz w:val="22"/>
      <w:lang w:val="es-ES"/>
    </w:rPr>
  </w:style>
  <w:style w:type="paragraph" w:styleId="Piedepgina">
    <w:name w:val="footer"/>
    <w:basedOn w:val="Normal"/>
    <w:link w:val="PiedepginaCar"/>
    <w:uiPriority w:val="99"/>
    <w:unhideWhenUsed/>
    <w:rsid w:val="0031048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10482"/>
    <w:rPr>
      <w:rFonts w:asciiTheme="minorHAnsi" w:hAnsiTheme="minorHAnsi"/>
      <w:sz w:val="22"/>
      <w:lang w:val="es-ES"/>
    </w:rPr>
  </w:style>
</w:styles>
</file>

<file path=word/webSettings.xml><?xml version="1.0" encoding="utf-8"?>
<w:webSettings xmlns:r="http://schemas.openxmlformats.org/officeDocument/2006/relationships" xmlns:w="http://schemas.openxmlformats.org/wordprocessingml/2006/main">
  <w:divs>
    <w:div w:id="81607840">
      <w:bodyDiv w:val="1"/>
      <w:marLeft w:val="0"/>
      <w:marRight w:val="0"/>
      <w:marTop w:val="0"/>
      <w:marBottom w:val="0"/>
      <w:divBdr>
        <w:top w:val="none" w:sz="0" w:space="0" w:color="auto"/>
        <w:left w:val="none" w:sz="0" w:space="0" w:color="auto"/>
        <w:bottom w:val="none" w:sz="0" w:space="0" w:color="auto"/>
        <w:right w:val="none" w:sz="0" w:space="0" w:color="auto"/>
      </w:divBdr>
    </w:div>
    <w:div w:id="128793243">
      <w:bodyDiv w:val="1"/>
      <w:marLeft w:val="0"/>
      <w:marRight w:val="0"/>
      <w:marTop w:val="0"/>
      <w:marBottom w:val="0"/>
      <w:divBdr>
        <w:top w:val="none" w:sz="0" w:space="0" w:color="auto"/>
        <w:left w:val="none" w:sz="0" w:space="0" w:color="auto"/>
        <w:bottom w:val="none" w:sz="0" w:space="0" w:color="auto"/>
        <w:right w:val="none" w:sz="0" w:space="0" w:color="auto"/>
      </w:divBdr>
    </w:div>
    <w:div w:id="159779669">
      <w:bodyDiv w:val="1"/>
      <w:marLeft w:val="0"/>
      <w:marRight w:val="0"/>
      <w:marTop w:val="0"/>
      <w:marBottom w:val="0"/>
      <w:divBdr>
        <w:top w:val="none" w:sz="0" w:space="0" w:color="auto"/>
        <w:left w:val="none" w:sz="0" w:space="0" w:color="auto"/>
        <w:bottom w:val="none" w:sz="0" w:space="0" w:color="auto"/>
        <w:right w:val="none" w:sz="0" w:space="0" w:color="auto"/>
      </w:divBdr>
    </w:div>
    <w:div w:id="531043372">
      <w:bodyDiv w:val="1"/>
      <w:marLeft w:val="0"/>
      <w:marRight w:val="0"/>
      <w:marTop w:val="0"/>
      <w:marBottom w:val="0"/>
      <w:divBdr>
        <w:top w:val="none" w:sz="0" w:space="0" w:color="auto"/>
        <w:left w:val="none" w:sz="0" w:space="0" w:color="auto"/>
        <w:bottom w:val="none" w:sz="0" w:space="0" w:color="auto"/>
        <w:right w:val="none" w:sz="0" w:space="0" w:color="auto"/>
      </w:divBdr>
      <w:divsChild>
        <w:div w:id="1767653790">
          <w:marLeft w:val="0"/>
          <w:marRight w:val="0"/>
          <w:marTop w:val="0"/>
          <w:marBottom w:val="0"/>
          <w:divBdr>
            <w:top w:val="none" w:sz="0" w:space="0" w:color="auto"/>
            <w:left w:val="none" w:sz="0" w:space="0" w:color="auto"/>
            <w:bottom w:val="none" w:sz="0" w:space="0" w:color="auto"/>
            <w:right w:val="none" w:sz="0" w:space="0" w:color="auto"/>
          </w:divBdr>
        </w:div>
        <w:div w:id="612129370">
          <w:marLeft w:val="0"/>
          <w:marRight w:val="0"/>
          <w:marTop w:val="0"/>
          <w:marBottom w:val="0"/>
          <w:divBdr>
            <w:top w:val="none" w:sz="0" w:space="0" w:color="auto"/>
            <w:left w:val="none" w:sz="0" w:space="0" w:color="auto"/>
            <w:bottom w:val="none" w:sz="0" w:space="0" w:color="auto"/>
            <w:right w:val="none" w:sz="0" w:space="0" w:color="auto"/>
          </w:divBdr>
          <w:divsChild>
            <w:div w:id="167144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668140">
      <w:bodyDiv w:val="1"/>
      <w:marLeft w:val="0"/>
      <w:marRight w:val="0"/>
      <w:marTop w:val="0"/>
      <w:marBottom w:val="0"/>
      <w:divBdr>
        <w:top w:val="none" w:sz="0" w:space="0" w:color="auto"/>
        <w:left w:val="none" w:sz="0" w:space="0" w:color="auto"/>
        <w:bottom w:val="none" w:sz="0" w:space="0" w:color="auto"/>
        <w:right w:val="none" w:sz="0" w:space="0" w:color="auto"/>
      </w:divBdr>
    </w:div>
    <w:div w:id="975376170">
      <w:bodyDiv w:val="1"/>
      <w:marLeft w:val="0"/>
      <w:marRight w:val="0"/>
      <w:marTop w:val="0"/>
      <w:marBottom w:val="0"/>
      <w:divBdr>
        <w:top w:val="none" w:sz="0" w:space="0" w:color="auto"/>
        <w:left w:val="none" w:sz="0" w:space="0" w:color="auto"/>
        <w:bottom w:val="none" w:sz="0" w:space="0" w:color="auto"/>
        <w:right w:val="none" w:sz="0" w:space="0" w:color="auto"/>
      </w:divBdr>
    </w:div>
    <w:div w:id="1183544938">
      <w:bodyDiv w:val="1"/>
      <w:marLeft w:val="0"/>
      <w:marRight w:val="0"/>
      <w:marTop w:val="0"/>
      <w:marBottom w:val="0"/>
      <w:divBdr>
        <w:top w:val="none" w:sz="0" w:space="0" w:color="auto"/>
        <w:left w:val="none" w:sz="0" w:space="0" w:color="auto"/>
        <w:bottom w:val="none" w:sz="0" w:space="0" w:color="auto"/>
        <w:right w:val="none" w:sz="0" w:space="0" w:color="auto"/>
      </w:divBdr>
    </w:div>
    <w:div w:id="1201285717">
      <w:bodyDiv w:val="1"/>
      <w:marLeft w:val="0"/>
      <w:marRight w:val="0"/>
      <w:marTop w:val="0"/>
      <w:marBottom w:val="0"/>
      <w:divBdr>
        <w:top w:val="none" w:sz="0" w:space="0" w:color="auto"/>
        <w:left w:val="none" w:sz="0" w:space="0" w:color="auto"/>
        <w:bottom w:val="none" w:sz="0" w:space="0" w:color="auto"/>
        <w:right w:val="none" w:sz="0" w:space="0" w:color="auto"/>
      </w:divBdr>
      <w:divsChild>
        <w:div w:id="1051340364">
          <w:marLeft w:val="0"/>
          <w:marRight w:val="0"/>
          <w:marTop w:val="0"/>
          <w:marBottom w:val="0"/>
          <w:divBdr>
            <w:top w:val="none" w:sz="0" w:space="0" w:color="auto"/>
            <w:left w:val="none" w:sz="0" w:space="0" w:color="auto"/>
            <w:bottom w:val="none" w:sz="0" w:space="0" w:color="auto"/>
            <w:right w:val="none" w:sz="0" w:space="0" w:color="auto"/>
          </w:divBdr>
        </w:div>
        <w:div w:id="1435898108">
          <w:marLeft w:val="0"/>
          <w:marRight w:val="0"/>
          <w:marTop w:val="0"/>
          <w:marBottom w:val="0"/>
          <w:divBdr>
            <w:top w:val="none" w:sz="0" w:space="0" w:color="auto"/>
            <w:left w:val="none" w:sz="0" w:space="0" w:color="auto"/>
            <w:bottom w:val="none" w:sz="0" w:space="0" w:color="auto"/>
            <w:right w:val="none" w:sz="0" w:space="0" w:color="auto"/>
          </w:divBdr>
          <w:divsChild>
            <w:div w:id="71042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696981">
      <w:bodyDiv w:val="1"/>
      <w:marLeft w:val="0"/>
      <w:marRight w:val="0"/>
      <w:marTop w:val="0"/>
      <w:marBottom w:val="0"/>
      <w:divBdr>
        <w:top w:val="none" w:sz="0" w:space="0" w:color="auto"/>
        <w:left w:val="none" w:sz="0" w:space="0" w:color="auto"/>
        <w:bottom w:val="none" w:sz="0" w:space="0" w:color="auto"/>
        <w:right w:val="none" w:sz="0" w:space="0" w:color="auto"/>
      </w:divBdr>
      <w:divsChild>
        <w:div w:id="1421560519">
          <w:marLeft w:val="0"/>
          <w:marRight w:val="0"/>
          <w:marTop w:val="0"/>
          <w:marBottom w:val="150"/>
          <w:divBdr>
            <w:top w:val="single" w:sz="6" w:space="8" w:color="EFEDEC"/>
            <w:left w:val="none" w:sz="0" w:space="0" w:color="auto"/>
            <w:bottom w:val="single" w:sz="6" w:space="8" w:color="EFEDEC"/>
            <w:right w:val="none" w:sz="0" w:space="0" w:color="auto"/>
          </w:divBdr>
        </w:div>
      </w:divsChild>
    </w:div>
    <w:div w:id="1701779103">
      <w:bodyDiv w:val="1"/>
      <w:marLeft w:val="0"/>
      <w:marRight w:val="0"/>
      <w:marTop w:val="0"/>
      <w:marBottom w:val="0"/>
      <w:divBdr>
        <w:top w:val="none" w:sz="0" w:space="0" w:color="auto"/>
        <w:left w:val="none" w:sz="0" w:space="0" w:color="auto"/>
        <w:bottom w:val="none" w:sz="0" w:space="0" w:color="auto"/>
        <w:right w:val="none" w:sz="0" w:space="0" w:color="auto"/>
      </w:divBdr>
      <w:divsChild>
        <w:div w:id="1136799093">
          <w:marLeft w:val="0"/>
          <w:marRight w:val="0"/>
          <w:marTop w:val="0"/>
          <w:marBottom w:val="150"/>
          <w:divBdr>
            <w:top w:val="single" w:sz="6" w:space="8" w:color="EFEDEC"/>
            <w:left w:val="none" w:sz="0" w:space="0" w:color="auto"/>
            <w:bottom w:val="single" w:sz="6" w:space="8" w:color="EFEDEC"/>
            <w:right w:val="none" w:sz="0" w:space="0" w:color="auto"/>
          </w:divBdr>
        </w:div>
      </w:divsChild>
    </w:div>
    <w:div w:id="1721245493">
      <w:bodyDiv w:val="1"/>
      <w:marLeft w:val="0"/>
      <w:marRight w:val="0"/>
      <w:marTop w:val="0"/>
      <w:marBottom w:val="0"/>
      <w:divBdr>
        <w:top w:val="none" w:sz="0" w:space="0" w:color="auto"/>
        <w:left w:val="none" w:sz="0" w:space="0" w:color="auto"/>
        <w:bottom w:val="none" w:sz="0" w:space="0" w:color="auto"/>
        <w:right w:val="none" w:sz="0" w:space="0" w:color="auto"/>
      </w:divBdr>
    </w:div>
    <w:div w:id="2096314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s.wikipedia.org/wiki/Turqu%C3%ADa" TargetMode="External"/><Relationship Id="rId18" Type="http://schemas.openxmlformats.org/officeDocument/2006/relationships/hyperlink" Target="http://es.wikipedia.org/wiki/Lituania" TargetMode="External"/><Relationship Id="rId26" Type="http://schemas.openxmlformats.org/officeDocument/2006/relationships/hyperlink" Target="http://es.wikipedia.org/wiki/UNICEF" TargetMode="External"/><Relationship Id="rId39" Type="http://schemas.openxmlformats.org/officeDocument/2006/relationships/hyperlink" Target="http://es.wikipedia.org/wiki/OMS" TargetMode="External"/><Relationship Id="rId21" Type="http://schemas.openxmlformats.org/officeDocument/2006/relationships/hyperlink" Target="http://es.wikipedia.org/wiki/Continente_europeo" TargetMode="External"/><Relationship Id="rId34" Type="http://schemas.openxmlformats.org/officeDocument/2006/relationships/hyperlink" Target="http://es.wikipedia.org/wiki/Roma" TargetMode="External"/><Relationship Id="rId42" Type="http://schemas.openxmlformats.org/officeDocument/2006/relationships/hyperlink" Target="http://es.wikipedia.org/wiki/Suiza" TargetMode="External"/><Relationship Id="rId47" Type="http://schemas.openxmlformats.org/officeDocument/2006/relationships/hyperlink" Target="http://es.wikipedia.org/wiki/Fondo_Monetario_Internacional" TargetMode="External"/><Relationship Id="rId50" Type="http://schemas.openxmlformats.org/officeDocument/2006/relationships/hyperlink" Target="http://es.wikipedia.org/wiki/OMC" TargetMode="External"/><Relationship Id="rId55" Type="http://schemas.openxmlformats.org/officeDocument/2006/relationships/image" Target="media/image5.jpeg"/><Relationship Id="rId63" Type="http://schemas.openxmlformats.org/officeDocument/2006/relationships/fontTable" Target="fontTable.xml"/><Relationship Id="rId7" Type="http://schemas.openxmlformats.org/officeDocument/2006/relationships/hyperlink" Target="https://es.wikipedia.org/wiki/Inglaterra" TargetMode="External"/><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hyperlink" Target="http://es.wikipedia.org/wiki/Estado_soberano" TargetMode="External"/><Relationship Id="rId29" Type="http://schemas.openxmlformats.org/officeDocument/2006/relationships/hyperlink" Target="http://es.wikipedia.org/wiki/Organizaci%C3%B3n_Internacional_del_Trabajo" TargetMode="External"/><Relationship Id="rId41" Type="http://schemas.openxmlformats.org/officeDocument/2006/relationships/hyperlink" Target="http://es.wikipedia.org/wiki/Ginebra_%28ciudad%29" TargetMode="External"/><Relationship Id="rId54" Type="http://schemas.openxmlformats.org/officeDocument/2006/relationships/image" Target="media/image4.jpeg"/><Relationship Id="rId62"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s.wikipedia.org/wiki/Siria" TargetMode="External"/><Relationship Id="rId24" Type="http://schemas.openxmlformats.org/officeDocument/2006/relationships/hyperlink" Target="https://es.wikipedia.org/wiki/Ideolog%C3%ADa" TargetMode="External"/><Relationship Id="rId32" Type="http://schemas.openxmlformats.org/officeDocument/2006/relationships/hyperlink" Target="http://es.wikipedia.org/wiki/FAO" TargetMode="External"/><Relationship Id="rId37" Type="http://schemas.openxmlformats.org/officeDocument/2006/relationships/hyperlink" Target="http://es.wikipedia.org/wiki/Par%C3%ADs" TargetMode="External"/><Relationship Id="rId40" Type="http://schemas.openxmlformats.org/officeDocument/2006/relationships/hyperlink" Target="http://es.wikipedia.org/wiki/Organizaci%C3%B3n_Mundial_de_la_Salud" TargetMode="External"/><Relationship Id="rId45" Type="http://schemas.openxmlformats.org/officeDocument/2006/relationships/hyperlink" Target="http://es.wikipedia.org/wiki/Estados_Unidos" TargetMode="External"/><Relationship Id="rId53" Type="http://schemas.openxmlformats.org/officeDocument/2006/relationships/hyperlink" Target="http://es.wikipedia.org/wiki/Suiza" TargetMode="External"/><Relationship Id="rId58" Type="http://schemas.openxmlformats.org/officeDocument/2006/relationships/hyperlink" Target="https://www.lanacion.com.ar/autor/luisa-corradini-118" TargetMode="External"/><Relationship Id="rId5" Type="http://schemas.openxmlformats.org/officeDocument/2006/relationships/footnotes" Target="footnotes.xml"/><Relationship Id="rId15" Type="http://schemas.openxmlformats.org/officeDocument/2006/relationships/image" Target="media/image1.tiff"/><Relationship Id="rId23" Type="http://schemas.openxmlformats.org/officeDocument/2006/relationships/hyperlink" Target="https://elordenmundial.com/2015/12/" TargetMode="External"/><Relationship Id="rId28" Type="http://schemas.openxmlformats.org/officeDocument/2006/relationships/hyperlink" Target="http://es.wikipedia.org/wiki/OIT" TargetMode="External"/><Relationship Id="rId36" Type="http://schemas.openxmlformats.org/officeDocument/2006/relationships/hyperlink" Target="http://es.wikipedia.org/wiki/Organizaci%C3%B3n_de_las_Naciones_Unidas_para_la_Educaci%C3%B3n%2C_la_Ciencia_y_la_Cultura" TargetMode="External"/><Relationship Id="rId49" Type="http://schemas.openxmlformats.org/officeDocument/2006/relationships/hyperlink" Target="http://es.wikipedia.org/wiki/Estados_Unidos" TargetMode="External"/><Relationship Id="rId57" Type="http://schemas.openxmlformats.org/officeDocument/2006/relationships/image" Target="media/image6.png"/><Relationship Id="rId61" Type="http://schemas.openxmlformats.org/officeDocument/2006/relationships/hyperlink" Target="http://www.elmundo.es/" TargetMode="External"/><Relationship Id="rId10" Type="http://schemas.openxmlformats.org/officeDocument/2006/relationships/hyperlink" Target="https://es.wikipedia.org/wiki/Gales" TargetMode="External"/><Relationship Id="rId19" Type="http://schemas.openxmlformats.org/officeDocument/2006/relationships/hyperlink" Target="http://es.wikipedia.org/wiki/Polonia" TargetMode="External"/><Relationship Id="rId31" Type="http://schemas.openxmlformats.org/officeDocument/2006/relationships/hyperlink" Target="http://es.wikipedia.org/wiki/Suiza" TargetMode="External"/><Relationship Id="rId44" Type="http://schemas.openxmlformats.org/officeDocument/2006/relationships/hyperlink" Target="http://es.wikipedia.org/wiki/Washington" TargetMode="External"/><Relationship Id="rId52" Type="http://schemas.openxmlformats.org/officeDocument/2006/relationships/hyperlink" Target="http://es.wikipedia.org/wiki/Ginebra_%28ciudad%29" TargetMode="External"/><Relationship Id="rId60" Type="http://schemas.openxmlformats.org/officeDocument/2006/relationships/hyperlink" Target="http://www.lanacion.com.ar/1744411-tras-las-fuertes-criticas-vladimir-putin-fue-el-primero-en-dejar-australia" TargetMode="External"/><Relationship Id="rId4" Type="http://schemas.openxmlformats.org/officeDocument/2006/relationships/webSettings" Target="webSettings.xml"/><Relationship Id="rId9" Type="http://schemas.openxmlformats.org/officeDocument/2006/relationships/hyperlink" Target="https://es.wikipedia.org/wiki/Irlanda_del_Norte" TargetMode="External"/><Relationship Id="rId14" Type="http://schemas.openxmlformats.org/officeDocument/2006/relationships/hyperlink" Target="https://es.wikipedia.org/wiki/Ir%C3%A1n" TargetMode="External"/><Relationship Id="rId22" Type="http://schemas.openxmlformats.org/officeDocument/2006/relationships/hyperlink" Target="https://elordenmundial.com/author/pablo-moral/" TargetMode="External"/><Relationship Id="rId27" Type="http://schemas.openxmlformats.org/officeDocument/2006/relationships/hyperlink" Target="http://es.wikipedia.org/wiki/ACNUR" TargetMode="External"/><Relationship Id="rId30" Type="http://schemas.openxmlformats.org/officeDocument/2006/relationships/hyperlink" Target="http://es.wikipedia.org/wiki/Ginebra_%28ciudad%29" TargetMode="External"/><Relationship Id="rId35" Type="http://schemas.openxmlformats.org/officeDocument/2006/relationships/hyperlink" Target="http://es.wikipedia.org/wiki/Italia" TargetMode="External"/><Relationship Id="rId43" Type="http://schemas.openxmlformats.org/officeDocument/2006/relationships/hyperlink" Target="http://es.wikipedia.org/wiki/Banco_Mundial" TargetMode="External"/><Relationship Id="rId48" Type="http://schemas.openxmlformats.org/officeDocument/2006/relationships/hyperlink" Target="http://es.wikipedia.org/wiki/Washington" TargetMode="External"/><Relationship Id="rId56" Type="http://schemas.openxmlformats.org/officeDocument/2006/relationships/hyperlink" Target="http://upload.wikimedia.org/wikipedia/commons/d/d0/USSR_Republics_Numbered_Alphabetically.png" TargetMode="External"/><Relationship Id="rId64" Type="http://schemas.openxmlformats.org/officeDocument/2006/relationships/theme" Target="theme/theme1.xml"/><Relationship Id="rId8" Type="http://schemas.openxmlformats.org/officeDocument/2006/relationships/hyperlink" Target="https://es.wikipedia.org/wiki/Escocia" TargetMode="External"/><Relationship Id="rId51" Type="http://schemas.openxmlformats.org/officeDocument/2006/relationships/hyperlink" Target="http://es.wikipedia.org/wiki/Organizaci%C3%B3n_Mundial_del_Comercio" TargetMode="External"/><Relationship Id="rId3" Type="http://schemas.openxmlformats.org/officeDocument/2006/relationships/settings" Target="settings.xml"/><Relationship Id="rId12" Type="http://schemas.openxmlformats.org/officeDocument/2006/relationships/hyperlink" Target="https://es.wikipedia.org/wiki/Irak" TargetMode="External"/><Relationship Id="rId17" Type="http://schemas.openxmlformats.org/officeDocument/2006/relationships/hyperlink" Target="http://es.wikipedia.org/wiki/Rusia" TargetMode="External"/><Relationship Id="rId25" Type="http://schemas.openxmlformats.org/officeDocument/2006/relationships/image" Target="media/image3.jpeg"/><Relationship Id="rId33" Type="http://schemas.openxmlformats.org/officeDocument/2006/relationships/hyperlink" Target="http://es.wikipedia.org/wiki/Organizaci%C3%B3n_de_las_Naciones_Unidas_para_la_Agricultura_y_la_Alimentaci%C3%B3n" TargetMode="External"/><Relationship Id="rId38" Type="http://schemas.openxmlformats.org/officeDocument/2006/relationships/hyperlink" Target="http://es.wikipedia.org/wiki/Francia" TargetMode="External"/><Relationship Id="rId46" Type="http://schemas.openxmlformats.org/officeDocument/2006/relationships/hyperlink" Target="http://es.wikipedia.org/wiki/FMI" TargetMode="External"/><Relationship Id="rId59" Type="http://schemas.openxmlformats.org/officeDocument/2006/relationships/hyperlink" Target="http://www.lanacion.com.ar/1744402-axel-kicillof-mantuvo-reuniones-bilaterales-con-funcionarios-chinos-y-rusos-en-la-cumbre-del-g-20"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436</TotalTime>
  <Pages>1</Pages>
  <Words>5007</Words>
  <Characters>27541</Characters>
  <Application>Microsoft Office Word</Application>
  <DocSecurity>0</DocSecurity>
  <Lines>229</Lines>
  <Paragraphs>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32484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Santucci</dc:creator>
  <cp:lastModifiedBy>Santucci</cp:lastModifiedBy>
  <cp:revision>8</cp:revision>
  <dcterms:created xsi:type="dcterms:W3CDTF">2017-03-04T12:55:00Z</dcterms:created>
  <dcterms:modified xsi:type="dcterms:W3CDTF">2018-03-02T15:40:00Z</dcterms:modified>
</cp:coreProperties>
</file>